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9CD" w:rsidRDefault="002B2E7B" w:rsidP="002B2E7B">
      <w:pPr>
        <w:pStyle w:val="Default"/>
        <w:ind w:leftChars="100" w:left="210"/>
      </w:pPr>
      <w:r w:rsidRPr="00214583">
        <w:rPr>
          <w:rFonts w:ascii="微软雅黑" w:eastAsia="微软雅黑" w:hAnsi="微软雅黑"/>
          <w:noProof/>
          <w:sz w:val="32"/>
          <w:szCs w:val="32"/>
        </w:rPr>
        <w:drawing>
          <wp:anchor distT="0" distB="0" distL="114300" distR="114300" simplePos="0" relativeHeight="251659264" behindDoc="0" locked="0" layoutInCell="1" allowOverlap="1" wp14:anchorId="2B059946" wp14:editId="10D5CB9A">
            <wp:simplePos x="0" y="0"/>
            <wp:positionH relativeFrom="column">
              <wp:posOffset>7302</wp:posOffset>
            </wp:positionH>
            <wp:positionV relativeFrom="paragraph">
              <wp:posOffset>-229235</wp:posOffset>
            </wp:positionV>
            <wp:extent cx="1800000" cy="364677"/>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000" cy="36467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39CD" w:rsidRPr="0038299B" w:rsidRDefault="00B9478A" w:rsidP="0038299B">
      <w:pPr>
        <w:pStyle w:val="Default"/>
        <w:spacing w:line="360" w:lineRule="auto"/>
        <w:jc w:val="center"/>
        <w:rPr>
          <w:rFonts w:ascii="微软雅黑" w:eastAsia="微软雅黑" w:hAnsi="微软雅黑"/>
          <w:b/>
          <w:sz w:val="32"/>
          <w:szCs w:val="21"/>
        </w:rPr>
      </w:pPr>
      <w:r>
        <w:rPr>
          <w:rFonts w:ascii="微软雅黑" w:eastAsia="微软雅黑" w:hAnsi="微软雅黑" w:hint="eastAsia"/>
          <w:b/>
          <w:sz w:val="32"/>
          <w:szCs w:val="21"/>
        </w:rPr>
        <w:t>风险承受能力调查问卷（机构</w:t>
      </w:r>
      <w:r w:rsidR="008E21EB" w:rsidRPr="0038299B">
        <w:rPr>
          <w:rFonts w:ascii="微软雅黑" w:eastAsia="微软雅黑" w:hAnsi="微软雅黑" w:hint="eastAsia"/>
          <w:b/>
          <w:sz w:val="32"/>
          <w:szCs w:val="21"/>
        </w:rPr>
        <w:t>）</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hint="eastAsia"/>
          <w:kern w:val="0"/>
          <w:sz w:val="18"/>
          <w:szCs w:val="18"/>
        </w:rPr>
        <w:t>依据《证券投资基金法》、《证券投资基金销售适用性指导意见》、《证券期货投资者适当性管理办法》、《基金募集机构投资者适当性管理实施指引（试行）》等法律法规，</w:t>
      </w:r>
      <w:proofErr w:type="gramStart"/>
      <w:r w:rsidRPr="0038299B">
        <w:rPr>
          <w:rFonts w:ascii="宋体" w:eastAsia="宋体" w:hAnsi="宋体" w:cs="宋体" w:hint="eastAsia"/>
          <w:kern w:val="0"/>
          <w:sz w:val="18"/>
          <w:szCs w:val="18"/>
        </w:rPr>
        <w:t>规范</w:t>
      </w:r>
      <w:r w:rsidR="002B2E7B">
        <w:rPr>
          <w:rFonts w:ascii="宋体" w:eastAsia="宋体" w:hAnsi="宋体" w:cs="宋体" w:hint="eastAsia"/>
          <w:kern w:val="0"/>
          <w:sz w:val="18"/>
          <w:szCs w:val="18"/>
        </w:rPr>
        <w:t>国新国证</w:t>
      </w:r>
      <w:proofErr w:type="gramEnd"/>
      <w:r w:rsidRPr="0038299B">
        <w:rPr>
          <w:rFonts w:ascii="宋体" w:eastAsia="宋体" w:hAnsi="宋体" w:cs="宋体" w:hint="eastAsia"/>
          <w:kern w:val="0"/>
          <w:sz w:val="18"/>
          <w:szCs w:val="18"/>
        </w:rPr>
        <w:t>基金管理有限公司（以下简称</w:t>
      </w:r>
      <w:r w:rsidRPr="0038299B">
        <w:rPr>
          <w:rFonts w:ascii="宋体" w:eastAsia="宋体" w:hAnsi="宋体" w:cs="宋体"/>
          <w:kern w:val="0"/>
          <w:sz w:val="18"/>
          <w:szCs w:val="18"/>
        </w:rPr>
        <w:t>“</w:t>
      </w:r>
      <w:r w:rsidR="002B2E7B">
        <w:rPr>
          <w:rFonts w:ascii="宋体" w:eastAsia="宋体" w:hAnsi="宋体" w:cs="宋体" w:hint="eastAsia"/>
          <w:kern w:val="0"/>
          <w:sz w:val="18"/>
          <w:szCs w:val="18"/>
        </w:rPr>
        <w:t>国新国证</w:t>
      </w:r>
      <w:r w:rsidRPr="0038299B">
        <w:rPr>
          <w:rFonts w:ascii="宋体" w:eastAsia="宋体" w:hAnsi="宋体" w:cs="宋体" w:hint="eastAsia"/>
          <w:kern w:val="0"/>
          <w:sz w:val="18"/>
          <w:szCs w:val="18"/>
        </w:rPr>
        <w:t>基金</w:t>
      </w:r>
      <w:r w:rsidRPr="0038299B">
        <w:rPr>
          <w:rFonts w:ascii="宋体" w:eastAsia="宋体" w:hAnsi="宋体" w:cs="宋体"/>
          <w:kern w:val="0"/>
          <w:sz w:val="18"/>
          <w:szCs w:val="18"/>
        </w:rPr>
        <w:t>”</w:t>
      </w:r>
      <w:r w:rsidRPr="0038299B">
        <w:rPr>
          <w:rFonts w:ascii="宋体" w:eastAsia="宋体" w:hAnsi="宋体" w:cs="宋体" w:hint="eastAsia"/>
          <w:kern w:val="0"/>
          <w:sz w:val="18"/>
          <w:szCs w:val="18"/>
        </w:rPr>
        <w:t>）的销售行为，满足基金和相关产品销售适当性的要求，切实保障基金投资者的权益，现对投资者的风险承受能力进行评估。请投资者完成以下风险调查问卷。</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hint="eastAsia"/>
          <w:kern w:val="0"/>
          <w:sz w:val="18"/>
          <w:szCs w:val="18"/>
        </w:rPr>
        <w:t>本调查问卷旨在协助机构投资者了解自身对投资风险的承受能力，协助机构投资者选择合适的金融产品或金融服务类别，以符合机构投资者的风险承受能力。风险承受能力评估是</w:t>
      </w:r>
      <w:r w:rsidR="002B2E7B">
        <w:rPr>
          <w:rFonts w:ascii="宋体" w:eastAsia="宋体" w:hAnsi="宋体" w:cs="宋体" w:hint="eastAsia"/>
          <w:kern w:val="0"/>
          <w:sz w:val="18"/>
          <w:szCs w:val="18"/>
        </w:rPr>
        <w:t>国</w:t>
      </w:r>
      <w:proofErr w:type="gramStart"/>
      <w:r w:rsidR="002B2E7B">
        <w:rPr>
          <w:rFonts w:ascii="宋体" w:eastAsia="宋体" w:hAnsi="宋体" w:cs="宋体" w:hint="eastAsia"/>
          <w:kern w:val="0"/>
          <w:sz w:val="18"/>
          <w:szCs w:val="18"/>
        </w:rPr>
        <w:t>新国证</w:t>
      </w:r>
      <w:r w:rsidRPr="0038299B">
        <w:rPr>
          <w:rFonts w:ascii="宋体" w:eastAsia="宋体" w:hAnsi="宋体" w:cs="宋体" w:hint="eastAsia"/>
          <w:kern w:val="0"/>
          <w:sz w:val="18"/>
          <w:szCs w:val="18"/>
        </w:rPr>
        <w:t>基金</w:t>
      </w:r>
      <w:proofErr w:type="gramEnd"/>
      <w:r w:rsidRPr="0038299B">
        <w:rPr>
          <w:rFonts w:ascii="宋体" w:eastAsia="宋体" w:hAnsi="宋体" w:cs="宋体" w:hint="eastAsia"/>
          <w:kern w:val="0"/>
          <w:sz w:val="18"/>
          <w:szCs w:val="18"/>
        </w:rPr>
        <w:t>向机构投资者履行适当性管理职责的一个环节，其目的是使</w:t>
      </w:r>
      <w:r w:rsidR="002B2E7B">
        <w:rPr>
          <w:rFonts w:ascii="宋体" w:eastAsia="宋体" w:hAnsi="宋体" w:cs="宋体" w:hint="eastAsia"/>
          <w:kern w:val="0"/>
          <w:sz w:val="18"/>
          <w:szCs w:val="18"/>
        </w:rPr>
        <w:t>国</w:t>
      </w:r>
      <w:proofErr w:type="gramStart"/>
      <w:r w:rsidR="002B2E7B">
        <w:rPr>
          <w:rFonts w:ascii="宋体" w:eastAsia="宋体" w:hAnsi="宋体" w:cs="宋体" w:hint="eastAsia"/>
          <w:kern w:val="0"/>
          <w:sz w:val="18"/>
          <w:szCs w:val="18"/>
        </w:rPr>
        <w:t>新国证</w:t>
      </w:r>
      <w:r w:rsidRPr="0038299B">
        <w:rPr>
          <w:rFonts w:ascii="宋体" w:eastAsia="宋体" w:hAnsi="宋体" w:cs="宋体" w:hint="eastAsia"/>
          <w:kern w:val="0"/>
          <w:sz w:val="18"/>
          <w:szCs w:val="18"/>
        </w:rPr>
        <w:t>基金</w:t>
      </w:r>
      <w:proofErr w:type="gramEnd"/>
      <w:r w:rsidRPr="0038299B">
        <w:rPr>
          <w:rFonts w:ascii="宋体" w:eastAsia="宋体" w:hAnsi="宋体" w:cs="宋体" w:hint="eastAsia"/>
          <w:kern w:val="0"/>
          <w:sz w:val="18"/>
          <w:szCs w:val="18"/>
        </w:rPr>
        <w:t>所提供的金融产品或金融服务与机构投资者的风险承受能力等级相匹配。以下问题是用来协助评估机构投资者自身的投资属性与风险承受度。本调查问卷结果可能不能完全呈现机构投资者在面对投资风险的真正态度，但可以提供给机构投资者一些衡量自身风险承受力的指标。</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hint="eastAsia"/>
          <w:kern w:val="0"/>
          <w:sz w:val="18"/>
          <w:szCs w:val="18"/>
        </w:rPr>
        <w:t>重要提示：机构投资者应确认在进行本调查问卷时，所做的选项真实、准确、完整和可靠，以便于</w:t>
      </w:r>
      <w:r w:rsidR="002B2E7B">
        <w:rPr>
          <w:rFonts w:ascii="宋体" w:eastAsia="宋体" w:hAnsi="宋体" w:cs="宋体" w:hint="eastAsia"/>
          <w:kern w:val="0"/>
          <w:sz w:val="18"/>
          <w:szCs w:val="18"/>
        </w:rPr>
        <w:t>国</w:t>
      </w:r>
      <w:proofErr w:type="gramStart"/>
      <w:r w:rsidR="002B2E7B">
        <w:rPr>
          <w:rFonts w:ascii="宋体" w:eastAsia="宋体" w:hAnsi="宋体" w:cs="宋体" w:hint="eastAsia"/>
          <w:kern w:val="0"/>
          <w:sz w:val="18"/>
          <w:szCs w:val="18"/>
        </w:rPr>
        <w:t>新国证</w:t>
      </w:r>
      <w:r w:rsidRPr="0038299B">
        <w:rPr>
          <w:rFonts w:ascii="宋体" w:eastAsia="宋体" w:hAnsi="宋体" w:cs="宋体" w:hint="eastAsia"/>
          <w:kern w:val="0"/>
          <w:sz w:val="18"/>
          <w:szCs w:val="18"/>
        </w:rPr>
        <w:t>基金</w:t>
      </w:r>
      <w:proofErr w:type="gramEnd"/>
      <w:r w:rsidRPr="0038299B">
        <w:rPr>
          <w:rFonts w:ascii="宋体" w:eastAsia="宋体" w:hAnsi="宋体" w:cs="宋体" w:hint="eastAsia"/>
          <w:kern w:val="0"/>
          <w:sz w:val="18"/>
          <w:szCs w:val="18"/>
        </w:rPr>
        <w:t>根据机构投资者的风险等级，对机构投资者的投资行为做出表面是否匹配的检查和提示。如机构投资者在进行本调查问卷时存在欺诈、隐瞒或其他不实陈述而导致本调查问卷结果与投资实际情况不符，</w:t>
      </w:r>
      <w:r w:rsidR="002B2E7B">
        <w:rPr>
          <w:rFonts w:ascii="宋体" w:eastAsia="宋体" w:hAnsi="宋体" w:cs="宋体" w:hint="eastAsia"/>
          <w:kern w:val="0"/>
          <w:sz w:val="18"/>
          <w:szCs w:val="18"/>
        </w:rPr>
        <w:t>国</w:t>
      </w:r>
      <w:proofErr w:type="gramStart"/>
      <w:r w:rsidR="002B2E7B">
        <w:rPr>
          <w:rFonts w:ascii="宋体" w:eastAsia="宋体" w:hAnsi="宋体" w:cs="宋体" w:hint="eastAsia"/>
          <w:kern w:val="0"/>
          <w:sz w:val="18"/>
          <w:szCs w:val="18"/>
        </w:rPr>
        <w:t>新国证</w:t>
      </w:r>
      <w:r w:rsidRPr="0038299B">
        <w:rPr>
          <w:rFonts w:ascii="宋体" w:eastAsia="宋体" w:hAnsi="宋体" w:cs="宋体" w:hint="eastAsia"/>
          <w:kern w:val="0"/>
          <w:sz w:val="18"/>
          <w:szCs w:val="18"/>
        </w:rPr>
        <w:t>基金</w:t>
      </w:r>
      <w:proofErr w:type="gramEnd"/>
      <w:r w:rsidRPr="0038299B">
        <w:rPr>
          <w:rFonts w:ascii="宋体" w:eastAsia="宋体" w:hAnsi="宋体" w:cs="宋体" w:hint="eastAsia"/>
          <w:kern w:val="0"/>
          <w:sz w:val="18"/>
          <w:szCs w:val="18"/>
        </w:rPr>
        <w:t>不承担任何责任，并有权拒绝向其销售产品或提供服务。本次调查不构成任何投资建议，也不对机构投资者的投资决策形成实质影响。</w:t>
      </w:r>
      <w:r w:rsidR="002B2E7B">
        <w:rPr>
          <w:rFonts w:ascii="宋体" w:eastAsia="宋体" w:hAnsi="宋体" w:cs="宋体" w:hint="eastAsia"/>
          <w:kern w:val="0"/>
          <w:sz w:val="18"/>
          <w:szCs w:val="18"/>
        </w:rPr>
        <w:t>国</w:t>
      </w:r>
      <w:proofErr w:type="gramStart"/>
      <w:r w:rsidR="002B2E7B">
        <w:rPr>
          <w:rFonts w:ascii="宋体" w:eastAsia="宋体" w:hAnsi="宋体" w:cs="宋体" w:hint="eastAsia"/>
          <w:kern w:val="0"/>
          <w:sz w:val="18"/>
          <w:szCs w:val="18"/>
        </w:rPr>
        <w:t>新国证</w:t>
      </w:r>
      <w:r w:rsidRPr="0038299B">
        <w:rPr>
          <w:rFonts w:ascii="宋体" w:eastAsia="宋体" w:hAnsi="宋体" w:cs="宋体" w:hint="eastAsia"/>
          <w:kern w:val="0"/>
          <w:sz w:val="18"/>
          <w:szCs w:val="18"/>
        </w:rPr>
        <w:t>基金</w:t>
      </w:r>
      <w:proofErr w:type="gramEnd"/>
      <w:r w:rsidRPr="0038299B">
        <w:rPr>
          <w:rFonts w:ascii="宋体" w:eastAsia="宋体" w:hAnsi="宋体" w:cs="宋体" w:hint="eastAsia"/>
          <w:kern w:val="0"/>
          <w:sz w:val="18"/>
          <w:szCs w:val="18"/>
        </w:rPr>
        <w:t>向机构客户履行风险承受能力评估等适当性职责，并不能取代机构投资者的投资判断，也不会降低金融产品或金融服务的固有风险。与金融产品或者金融服务相关的投资风险、履约责任以及费用等将由机构投资者自行承担。</w:t>
      </w:r>
    </w:p>
    <w:p w:rsidR="001439CD" w:rsidRDefault="008E21EB" w:rsidP="0038299B">
      <w:pPr>
        <w:ind w:firstLineChars="200" w:firstLine="360"/>
        <w:rPr>
          <w:rFonts w:ascii="宋体" w:eastAsia="宋体" w:hAnsi="宋体" w:cs="宋体"/>
          <w:kern w:val="0"/>
          <w:sz w:val="18"/>
          <w:szCs w:val="18"/>
        </w:rPr>
      </w:pPr>
      <w:r w:rsidRPr="0038299B">
        <w:rPr>
          <w:rFonts w:ascii="宋体" w:eastAsia="宋体" w:hAnsi="宋体" w:cs="宋体" w:hint="eastAsia"/>
          <w:kern w:val="0"/>
          <w:sz w:val="18"/>
          <w:szCs w:val="18"/>
        </w:rPr>
        <w:t>当机构投资者各项情况发生重大变化时，应及时将变化信息主动</w:t>
      </w:r>
      <w:proofErr w:type="gramStart"/>
      <w:r w:rsidRPr="0038299B">
        <w:rPr>
          <w:rFonts w:ascii="宋体" w:eastAsia="宋体" w:hAnsi="宋体" w:cs="宋体" w:hint="eastAsia"/>
          <w:kern w:val="0"/>
          <w:sz w:val="18"/>
          <w:szCs w:val="18"/>
        </w:rPr>
        <w:t>告知</w:t>
      </w:r>
      <w:r w:rsidR="002B2E7B">
        <w:rPr>
          <w:rFonts w:ascii="宋体" w:eastAsia="宋体" w:hAnsi="宋体" w:cs="宋体" w:hint="eastAsia"/>
          <w:kern w:val="0"/>
          <w:sz w:val="18"/>
          <w:szCs w:val="18"/>
        </w:rPr>
        <w:t>国新国证</w:t>
      </w:r>
      <w:proofErr w:type="gramEnd"/>
      <w:r w:rsidRPr="0038299B">
        <w:rPr>
          <w:rFonts w:ascii="宋体" w:eastAsia="宋体" w:hAnsi="宋体" w:cs="宋体" w:hint="eastAsia"/>
          <w:kern w:val="0"/>
          <w:sz w:val="18"/>
          <w:szCs w:val="18"/>
        </w:rPr>
        <w:t>基金，并重新进行风险承受能力评估，以确保机构投资者的投资决定与投资者可承受的风险程度相匹配。</w:t>
      </w:r>
    </w:p>
    <w:p w:rsidR="003950D1" w:rsidRPr="0038299B" w:rsidRDefault="003950D1" w:rsidP="003950D1">
      <w:pPr>
        <w:ind w:firstLineChars="200" w:firstLine="360"/>
        <w:rPr>
          <w:rFonts w:ascii="宋体" w:eastAsia="宋体" w:hAnsi="宋体" w:cs="宋体"/>
          <w:kern w:val="0"/>
          <w:sz w:val="18"/>
          <w:szCs w:val="18"/>
        </w:rPr>
      </w:pPr>
      <w:r w:rsidRPr="003950D1">
        <w:rPr>
          <w:rFonts w:ascii="宋体" w:eastAsia="宋体" w:hAnsi="宋体" w:cs="宋体" w:hint="eastAsia"/>
          <w:kern w:val="0"/>
          <w:sz w:val="18"/>
          <w:szCs w:val="18"/>
        </w:rPr>
        <w:t>本公司在此承诺，对于投资者在本问卷中所提供的一切信息，本公司将严格按照法律法规要求承担保密义务，除法律法规规定的有权机关依法定程序进行查询以外，本公司保证不会将涉及投资者的任何信息提供、泄露给任何第三方，或者将相关信息用于违法、不当用途</w:t>
      </w:r>
      <w:r>
        <w:rPr>
          <w:rFonts w:ascii="宋体" w:eastAsia="宋体" w:hAnsi="宋体" w:cs="宋体" w:hint="eastAsia"/>
          <w:kern w:val="0"/>
          <w:sz w:val="18"/>
          <w:szCs w:val="18"/>
        </w:rPr>
        <w:t>。</w:t>
      </w:r>
    </w:p>
    <w:p w:rsidR="001439CD" w:rsidRPr="0038299B" w:rsidRDefault="001439CD" w:rsidP="0038299B">
      <w:pPr>
        <w:ind w:firstLineChars="200" w:firstLine="360"/>
        <w:rPr>
          <w:rFonts w:ascii="宋体" w:eastAsia="宋体" w:hAnsi="宋体" w:cs="宋体"/>
          <w:kern w:val="0"/>
          <w:sz w:val="18"/>
          <w:szCs w:val="18"/>
        </w:rPr>
      </w:pP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投资人名称：</w:t>
      </w:r>
      <w:r w:rsidRPr="002B2E7B">
        <w:rPr>
          <w:rFonts w:ascii="宋体" w:eastAsia="宋体" w:hAnsi="宋体" w:cs="宋体"/>
          <w:b/>
          <w:kern w:val="0"/>
          <w:sz w:val="18"/>
          <w:szCs w:val="18"/>
          <w:u w:val="single"/>
        </w:rPr>
        <w:t xml:space="preserve">                  </w:t>
      </w:r>
      <w:r w:rsidR="002B2E7B">
        <w:rPr>
          <w:rFonts w:ascii="宋体" w:eastAsia="宋体" w:hAnsi="宋体" w:cs="宋体" w:hint="eastAsia"/>
          <w:b/>
          <w:kern w:val="0"/>
          <w:sz w:val="18"/>
          <w:szCs w:val="18"/>
          <w:u w:val="single"/>
        </w:rPr>
        <w:t xml:space="preserve">                </w:t>
      </w:r>
      <w:r w:rsidR="002B2E7B" w:rsidRPr="002B2E7B">
        <w:rPr>
          <w:rFonts w:ascii="宋体" w:eastAsia="宋体" w:hAnsi="宋体" w:cs="宋体" w:hint="eastAsia"/>
          <w:b/>
          <w:kern w:val="0"/>
          <w:sz w:val="18"/>
          <w:szCs w:val="18"/>
        </w:rPr>
        <w:t xml:space="preserve">        </w:t>
      </w:r>
      <w:r w:rsidRPr="0038299B">
        <w:rPr>
          <w:rFonts w:ascii="宋体" w:eastAsia="宋体" w:hAnsi="宋体" w:cs="宋体" w:hint="eastAsia"/>
          <w:b/>
          <w:kern w:val="0"/>
          <w:sz w:val="18"/>
          <w:szCs w:val="18"/>
        </w:rPr>
        <w:t>基金</w:t>
      </w:r>
      <w:proofErr w:type="gramStart"/>
      <w:r w:rsidRPr="0038299B">
        <w:rPr>
          <w:rFonts w:ascii="宋体" w:eastAsia="宋体" w:hAnsi="宋体" w:cs="宋体" w:hint="eastAsia"/>
          <w:b/>
          <w:kern w:val="0"/>
          <w:sz w:val="18"/>
          <w:szCs w:val="18"/>
        </w:rPr>
        <w:t>帐号</w:t>
      </w:r>
      <w:proofErr w:type="gramEnd"/>
      <w:r w:rsidRPr="0038299B">
        <w:rPr>
          <w:rFonts w:ascii="宋体" w:eastAsia="宋体" w:hAnsi="宋体" w:cs="宋体" w:hint="eastAsia"/>
          <w:b/>
          <w:kern w:val="0"/>
          <w:sz w:val="18"/>
          <w:szCs w:val="18"/>
        </w:rPr>
        <w:t>：</w:t>
      </w:r>
      <w:r w:rsidRPr="002B2E7B">
        <w:rPr>
          <w:rFonts w:ascii="宋体" w:eastAsia="宋体" w:hAnsi="宋体" w:cs="宋体"/>
          <w:b/>
          <w:kern w:val="0"/>
          <w:sz w:val="18"/>
          <w:szCs w:val="18"/>
          <w:u w:val="single"/>
        </w:rPr>
        <w:t xml:space="preserve">          </w:t>
      </w:r>
      <w:r w:rsidR="002B2E7B">
        <w:rPr>
          <w:rFonts w:ascii="宋体" w:eastAsia="宋体" w:hAnsi="宋体" w:cs="宋体" w:hint="eastAsia"/>
          <w:b/>
          <w:kern w:val="0"/>
          <w:sz w:val="18"/>
          <w:szCs w:val="18"/>
          <w:u w:val="single"/>
        </w:rPr>
        <w:t xml:space="preserve">             </w:t>
      </w:r>
      <w:r w:rsidRPr="002B2E7B">
        <w:rPr>
          <w:rFonts w:ascii="宋体" w:eastAsia="宋体" w:hAnsi="宋体" w:cs="宋体"/>
          <w:b/>
          <w:kern w:val="0"/>
          <w:sz w:val="18"/>
          <w:szCs w:val="18"/>
          <w:u w:val="single"/>
        </w:rPr>
        <w:t xml:space="preserve">     </w:t>
      </w:r>
      <w:r w:rsidRPr="002B2E7B">
        <w:rPr>
          <w:rFonts w:ascii="宋体" w:eastAsia="宋体" w:hAnsi="宋体" w:cs="宋体" w:hint="eastAsia"/>
          <w:b/>
          <w:kern w:val="0"/>
          <w:sz w:val="18"/>
          <w:szCs w:val="18"/>
          <w:u w:val="single"/>
        </w:rPr>
        <w:t>（新开户免填）</w:t>
      </w:r>
    </w:p>
    <w:p w:rsidR="001439CD" w:rsidRPr="0038299B" w:rsidRDefault="001439CD" w:rsidP="0038299B">
      <w:pPr>
        <w:rPr>
          <w:rFonts w:ascii="宋体" w:eastAsia="宋体" w:hAnsi="宋体" w:cs="宋体"/>
          <w:kern w:val="0"/>
          <w:sz w:val="18"/>
          <w:szCs w:val="18"/>
        </w:rPr>
      </w:pP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hint="eastAsia"/>
          <w:kern w:val="0"/>
          <w:sz w:val="18"/>
          <w:szCs w:val="18"/>
        </w:rPr>
        <w:t>本次风险承受能力调查问卷为单项选择，请圈出您的选项：</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1、贵单位的净资产规模为：</w:t>
      </w:r>
    </w:p>
    <w:tbl>
      <w:tblPr>
        <w:tblW w:w="0" w:type="auto"/>
        <w:tblLook w:val="04A0" w:firstRow="1" w:lastRow="0" w:firstColumn="1" w:lastColumn="0" w:noHBand="0" w:noVBand="1"/>
      </w:tblPr>
      <w:tblGrid>
        <w:gridCol w:w="4261"/>
        <w:gridCol w:w="4261"/>
      </w:tblGrid>
      <w:tr w:rsidR="001439CD" w:rsidRPr="0038299B">
        <w:tc>
          <w:tcPr>
            <w:tcW w:w="4261" w:type="dxa"/>
            <w:vAlign w:val="bottom"/>
          </w:tcPr>
          <w:p w:rsidR="001439CD" w:rsidRPr="0038299B" w:rsidRDefault="0038299B" w:rsidP="0038299B">
            <w:pPr>
              <w:ind w:firstLineChars="200" w:firstLine="360"/>
              <w:rPr>
                <w:rFonts w:ascii="宋体" w:eastAsia="宋体" w:hAnsi="宋体" w:cs="宋体"/>
                <w:kern w:val="0"/>
                <w:sz w:val="18"/>
                <w:szCs w:val="18"/>
              </w:rPr>
            </w:pPr>
            <w:r>
              <w:rPr>
                <w:rFonts w:ascii="宋体" w:eastAsia="宋体" w:hAnsi="宋体" w:cs="宋体"/>
                <w:kern w:val="0"/>
                <w:sz w:val="18"/>
                <w:szCs w:val="18"/>
              </w:rPr>
              <w:t>A.</w:t>
            </w:r>
            <w:r w:rsidR="008E21EB" w:rsidRPr="0038299B">
              <w:rPr>
                <w:rFonts w:ascii="宋体" w:eastAsia="宋体" w:hAnsi="宋体" w:cs="宋体"/>
                <w:kern w:val="0"/>
                <w:sz w:val="18"/>
                <w:szCs w:val="18"/>
              </w:rPr>
              <w:t>500万元以下（1分）</w:t>
            </w:r>
          </w:p>
        </w:tc>
        <w:tc>
          <w:tcPr>
            <w:tcW w:w="4261" w:type="dxa"/>
            <w:vAlign w:val="bottom"/>
          </w:tcPr>
          <w:p w:rsidR="001439CD" w:rsidRPr="0038299B" w:rsidRDefault="0038299B" w:rsidP="0038299B">
            <w:pPr>
              <w:ind w:firstLineChars="200" w:firstLine="360"/>
              <w:rPr>
                <w:rFonts w:ascii="宋体" w:eastAsia="宋体" w:hAnsi="宋体" w:cs="宋体"/>
                <w:kern w:val="0"/>
                <w:sz w:val="18"/>
                <w:szCs w:val="18"/>
              </w:rPr>
            </w:pPr>
            <w:r>
              <w:rPr>
                <w:rFonts w:ascii="宋体" w:eastAsia="宋体" w:hAnsi="宋体" w:cs="宋体"/>
                <w:kern w:val="0"/>
                <w:sz w:val="18"/>
                <w:szCs w:val="18"/>
              </w:rPr>
              <w:t>B.500</w:t>
            </w:r>
            <w:r w:rsidR="008E21EB" w:rsidRPr="0038299B">
              <w:rPr>
                <w:rFonts w:ascii="宋体" w:eastAsia="宋体" w:hAnsi="宋体" w:cs="宋体"/>
                <w:kern w:val="0"/>
                <w:sz w:val="18"/>
                <w:szCs w:val="18"/>
              </w:rPr>
              <w:t>万元至</w:t>
            </w:r>
            <w:r>
              <w:rPr>
                <w:rFonts w:ascii="宋体" w:eastAsia="宋体" w:hAnsi="宋体" w:cs="宋体"/>
                <w:kern w:val="0"/>
                <w:sz w:val="18"/>
                <w:szCs w:val="18"/>
              </w:rPr>
              <w:t>2000</w:t>
            </w:r>
            <w:r w:rsidR="008E21EB" w:rsidRPr="0038299B">
              <w:rPr>
                <w:rFonts w:ascii="宋体" w:eastAsia="宋体" w:hAnsi="宋体" w:cs="宋体"/>
                <w:kern w:val="0"/>
                <w:sz w:val="18"/>
                <w:szCs w:val="18"/>
              </w:rPr>
              <w:t>万元（2分）</w:t>
            </w:r>
          </w:p>
        </w:tc>
      </w:tr>
      <w:tr w:rsidR="001439CD" w:rsidRPr="0038299B">
        <w:tc>
          <w:tcPr>
            <w:tcW w:w="4261" w:type="dxa"/>
            <w:vAlign w:val="bottom"/>
          </w:tcPr>
          <w:p w:rsidR="001439CD" w:rsidRPr="0038299B" w:rsidRDefault="0038299B" w:rsidP="0038299B">
            <w:pPr>
              <w:ind w:firstLineChars="200" w:firstLine="360"/>
              <w:rPr>
                <w:rFonts w:ascii="宋体" w:eastAsia="宋体" w:hAnsi="宋体" w:cs="宋体"/>
                <w:kern w:val="0"/>
                <w:sz w:val="18"/>
                <w:szCs w:val="18"/>
              </w:rPr>
            </w:pPr>
            <w:r>
              <w:rPr>
                <w:rFonts w:ascii="宋体" w:eastAsia="宋体" w:hAnsi="宋体" w:cs="宋体"/>
                <w:kern w:val="0"/>
                <w:sz w:val="18"/>
                <w:szCs w:val="18"/>
              </w:rPr>
              <w:t>C.</w:t>
            </w:r>
            <w:r w:rsidR="008E21EB" w:rsidRPr="0038299B">
              <w:rPr>
                <w:rFonts w:ascii="宋体" w:eastAsia="宋体" w:hAnsi="宋体" w:cs="宋体"/>
                <w:kern w:val="0"/>
                <w:sz w:val="18"/>
                <w:szCs w:val="18"/>
              </w:rPr>
              <w:t>2000万元至1亿元（4分）</w:t>
            </w:r>
          </w:p>
        </w:tc>
        <w:tc>
          <w:tcPr>
            <w:tcW w:w="4261" w:type="dxa"/>
            <w:vAlign w:val="bottom"/>
          </w:tcPr>
          <w:p w:rsidR="001439CD" w:rsidRPr="0038299B" w:rsidRDefault="0038299B" w:rsidP="0038299B">
            <w:pPr>
              <w:ind w:firstLineChars="200" w:firstLine="360"/>
              <w:rPr>
                <w:rFonts w:ascii="宋体" w:eastAsia="宋体" w:hAnsi="宋体" w:cs="宋体"/>
                <w:kern w:val="0"/>
                <w:sz w:val="18"/>
                <w:szCs w:val="18"/>
              </w:rPr>
            </w:pPr>
            <w:r>
              <w:rPr>
                <w:rFonts w:ascii="宋体" w:eastAsia="宋体" w:hAnsi="宋体" w:cs="宋体"/>
                <w:kern w:val="0"/>
                <w:sz w:val="18"/>
                <w:szCs w:val="18"/>
              </w:rPr>
              <w:t>D.</w:t>
            </w:r>
            <w:r w:rsidR="008E21EB" w:rsidRPr="0038299B">
              <w:rPr>
                <w:rFonts w:ascii="宋体" w:eastAsia="宋体" w:hAnsi="宋体" w:cs="宋体"/>
                <w:kern w:val="0"/>
                <w:sz w:val="18"/>
                <w:szCs w:val="18"/>
              </w:rPr>
              <w:t>超过</w:t>
            </w:r>
            <w:r>
              <w:rPr>
                <w:rFonts w:ascii="宋体" w:eastAsia="宋体" w:hAnsi="宋体" w:cs="宋体"/>
                <w:kern w:val="0"/>
                <w:sz w:val="18"/>
                <w:szCs w:val="18"/>
              </w:rPr>
              <w:t>1</w:t>
            </w:r>
            <w:r w:rsidR="008E21EB" w:rsidRPr="0038299B">
              <w:rPr>
                <w:rFonts w:ascii="宋体" w:eastAsia="宋体" w:hAnsi="宋体" w:cs="宋体"/>
                <w:kern w:val="0"/>
                <w:sz w:val="18"/>
                <w:szCs w:val="18"/>
              </w:rPr>
              <w:t>亿元（</w:t>
            </w:r>
            <w:r>
              <w:rPr>
                <w:rFonts w:ascii="宋体" w:eastAsia="宋体" w:hAnsi="宋体" w:cs="宋体"/>
                <w:kern w:val="0"/>
                <w:sz w:val="18"/>
                <w:szCs w:val="18"/>
              </w:rPr>
              <w:t>5</w:t>
            </w:r>
            <w:r w:rsidR="008E21EB" w:rsidRPr="0038299B">
              <w:rPr>
                <w:rFonts w:ascii="宋体" w:eastAsia="宋体" w:hAnsi="宋体" w:cs="宋体"/>
                <w:kern w:val="0"/>
                <w:sz w:val="18"/>
                <w:szCs w:val="18"/>
              </w:rPr>
              <w:t>分）</w:t>
            </w:r>
          </w:p>
        </w:tc>
      </w:tr>
    </w:tbl>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2、贵单位年营业收入为：</w:t>
      </w:r>
    </w:p>
    <w:tbl>
      <w:tblPr>
        <w:tblW w:w="0" w:type="auto"/>
        <w:tblLook w:val="04A0" w:firstRow="1" w:lastRow="0" w:firstColumn="1" w:lastColumn="0" w:noHBand="0" w:noVBand="1"/>
      </w:tblPr>
      <w:tblGrid>
        <w:gridCol w:w="4261"/>
        <w:gridCol w:w="4261"/>
      </w:tblGrid>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A.500万元以下（1分）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B.500万元至2000万元（2分）</w:t>
            </w:r>
          </w:p>
        </w:tc>
      </w:tr>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C.2000万元至1亿元（4分）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D.超过1亿元（5分）</w:t>
            </w:r>
          </w:p>
        </w:tc>
      </w:tr>
    </w:tbl>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3、贵单位是否有尚未清偿的数额较大的债务？如有，主要是：</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A.民间借贷（1分）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B.通过担保公司等中介机构募集的借款（2分）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C.公司债券或企业债券（3分）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D.银行贷款（4分）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E.没有数额较大的债务（5分）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4</w:t>
      </w:r>
      <w:r w:rsidRPr="0038299B">
        <w:rPr>
          <w:rFonts w:ascii="宋体" w:eastAsia="宋体" w:hAnsi="宋体" w:cs="宋体"/>
          <w:b/>
          <w:kern w:val="0"/>
          <w:sz w:val="18"/>
          <w:szCs w:val="18"/>
        </w:rPr>
        <w:t>、贵单位是否建立了金融产品投资相关的管理制度：</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A.没有。因为要保证操作的灵活性（1分）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B.已建立。包括了分工和授权的要求，但未包括投资风险控制的规则（3分）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C.已建立。包括了分工与授权、风险控制等一系列与金融产品投资有关的规则（5分）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5</w:t>
      </w:r>
      <w:r w:rsidRPr="0038299B">
        <w:rPr>
          <w:rFonts w:ascii="宋体" w:eastAsia="宋体" w:hAnsi="宋体" w:cs="宋体"/>
          <w:b/>
          <w:kern w:val="0"/>
          <w:sz w:val="18"/>
          <w:szCs w:val="18"/>
        </w:rPr>
        <w:t>、贵单位所配置的负责金融产品投资工作的人员是否符合以下</w:t>
      </w:r>
      <w:r w:rsidRPr="0038299B">
        <w:rPr>
          <w:rFonts w:ascii="宋体" w:eastAsia="宋体" w:hAnsi="宋体" w:cs="宋体" w:hint="eastAsia"/>
          <w:b/>
          <w:kern w:val="0"/>
          <w:sz w:val="18"/>
          <w:szCs w:val="18"/>
        </w:rPr>
        <w:t>学习经历</w:t>
      </w:r>
      <w:r w:rsidRPr="0038299B">
        <w:rPr>
          <w:rFonts w:ascii="宋体" w:eastAsia="宋体" w:hAnsi="宋体" w:cs="宋体"/>
          <w:b/>
          <w:kern w:val="0"/>
          <w:sz w:val="18"/>
          <w:szCs w:val="18"/>
        </w:rPr>
        <w:t>情况：</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A.取得证券从业资格、期货从业资格、注册会计师证书（CPA）或注册金融分析师证书（CFA）中的一项及以上</w:t>
      </w:r>
      <w:r w:rsidRPr="0038299B">
        <w:rPr>
          <w:rFonts w:ascii="宋体" w:eastAsia="宋体" w:hAnsi="宋体" w:cs="宋体" w:hint="eastAsia"/>
          <w:kern w:val="0"/>
          <w:sz w:val="18"/>
          <w:szCs w:val="18"/>
        </w:rPr>
        <w:t>（5分）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B.已取得金融、经济或财会等与金融产品投资相关专业学士以上学位</w:t>
      </w:r>
      <w:r w:rsidRPr="0038299B">
        <w:rPr>
          <w:rFonts w:ascii="宋体" w:eastAsia="宋体" w:hAnsi="宋体" w:cs="宋体" w:hint="eastAsia"/>
          <w:kern w:val="0"/>
          <w:sz w:val="18"/>
          <w:szCs w:val="18"/>
        </w:rPr>
        <w:t>（4分）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C.虽然没有系统学习过投资相关知识，但有自我学习和投资经验（2分）</w:t>
      </w:r>
    </w:p>
    <w:p w:rsidR="00DE0113" w:rsidRDefault="00DE0113" w:rsidP="00DE0113">
      <w:pPr>
        <w:ind w:firstLineChars="200" w:firstLine="640"/>
        <w:rPr>
          <w:rFonts w:ascii="宋体" w:eastAsia="宋体" w:hAnsi="宋体" w:cs="宋体"/>
          <w:kern w:val="0"/>
          <w:sz w:val="18"/>
          <w:szCs w:val="18"/>
        </w:rPr>
      </w:pPr>
      <w:r w:rsidRPr="00214583">
        <w:rPr>
          <w:rFonts w:ascii="微软雅黑" w:eastAsia="微软雅黑" w:hAnsi="微软雅黑" w:cs="宋体"/>
          <w:noProof/>
          <w:sz w:val="32"/>
          <w:szCs w:val="32"/>
        </w:rPr>
        <w:lastRenderedPageBreak/>
        <w:drawing>
          <wp:anchor distT="0" distB="0" distL="114300" distR="114300" simplePos="0" relativeHeight="251661312" behindDoc="0" locked="0" layoutInCell="1" allowOverlap="1" wp14:anchorId="7B8847B3" wp14:editId="36338CEC">
            <wp:simplePos x="0" y="0"/>
            <wp:positionH relativeFrom="column">
              <wp:posOffset>6985</wp:posOffset>
            </wp:positionH>
            <wp:positionV relativeFrom="paragraph">
              <wp:posOffset>-219710</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39CD" w:rsidRPr="0038299B" w:rsidRDefault="008E21EB" w:rsidP="00DE0113">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D.本单位所配置的人员不符合以上任何一项描述</w:t>
      </w:r>
      <w:r w:rsidRPr="0038299B">
        <w:rPr>
          <w:rFonts w:ascii="宋体" w:eastAsia="宋体" w:hAnsi="宋体" w:cs="宋体" w:hint="eastAsia"/>
          <w:kern w:val="0"/>
          <w:sz w:val="18"/>
          <w:szCs w:val="18"/>
        </w:rPr>
        <w:t>。（1分）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6、</w:t>
      </w:r>
      <w:r w:rsidRPr="0038299B">
        <w:rPr>
          <w:rFonts w:ascii="宋体" w:eastAsia="宋体" w:hAnsi="宋体" w:cs="宋体"/>
          <w:b/>
          <w:kern w:val="0"/>
          <w:sz w:val="18"/>
          <w:szCs w:val="18"/>
        </w:rPr>
        <w:t>贵单位所配置的负责金融产品投资工作的人员</w:t>
      </w:r>
      <w:r w:rsidRPr="0038299B">
        <w:rPr>
          <w:rFonts w:ascii="宋体" w:eastAsia="宋体" w:hAnsi="宋体" w:cs="宋体" w:hint="eastAsia"/>
          <w:b/>
          <w:kern w:val="0"/>
          <w:sz w:val="18"/>
          <w:szCs w:val="18"/>
        </w:rPr>
        <w:t>有多少年证券或金融衍生品等风险投资的工作经历</w:t>
      </w:r>
      <w:r w:rsidRPr="0038299B">
        <w:rPr>
          <w:rFonts w:ascii="宋体" w:eastAsia="宋体" w:hAnsi="宋体" w:cs="宋体"/>
          <w:b/>
          <w:kern w:val="0"/>
          <w:sz w:val="18"/>
          <w:szCs w:val="18"/>
        </w:rPr>
        <w:t>：</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A.没有（1分）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B.少于2年（2分）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C.2（含）至5年（3分）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D.5（含）至10年（4分）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E.10年以上（5分）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7</w:t>
      </w:r>
      <w:r w:rsidRPr="0038299B">
        <w:rPr>
          <w:rFonts w:ascii="宋体" w:eastAsia="宋体" w:hAnsi="宋体" w:cs="宋体"/>
          <w:b/>
          <w:kern w:val="0"/>
          <w:sz w:val="18"/>
          <w:szCs w:val="18"/>
        </w:rPr>
        <w:t>、贵单位的投资经验可以被概括为：</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A.有限：除银行活期账户和定期存款外，基本没有其他投资经验（1分）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B.一般：除银行活期账户和定期存款外，购买过基金、保险等理财产品，但还需要进一步的指导（2分）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C.丰富：本单位具有相当投资经验，参与过股票、基金等产品的交易，并倾向于自己做出投资决策（4分）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D.非常丰富：本单位对于投资非常有经验，参与过权证、期货或创业板等高风险产品的交易（5分）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8</w:t>
      </w:r>
      <w:r w:rsidRPr="0038299B">
        <w:rPr>
          <w:rFonts w:ascii="宋体" w:eastAsia="宋体" w:hAnsi="宋体" w:cs="宋体"/>
          <w:b/>
          <w:kern w:val="0"/>
          <w:sz w:val="18"/>
          <w:szCs w:val="18"/>
        </w:rPr>
        <w:t>、过去一年时间内，您购买的不同金融产品（</w:t>
      </w:r>
      <w:proofErr w:type="gramStart"/>
      <w:r w:rsidRPr="0038299B">
        <w:rPr>
          <w:rFonts w:ascii="宋体" w:eastAsia="宋体" w:hAnsi="宋体" w:cs="宋体"/>
          <w:b/>
          <w:kern w:val="0"/>
          <w:sz w:val="18"/>
          <w:szCs w:val="18"/>
        </w:rPr>
        <w:t>含同一</w:t>
      </w:r>
      <w:proofErr w:type="gramEnd"/>
      <w:r w:rsidRPr="0038299B">
        <w:rPr>
          <w:rFonts w:ascii="宋体" w:eastAsia="宋体" w:hAnsi="宋体" w:cs="宋体"/>
          <w:b/>
          <w:kern w:val="0"/>
          <w:sz w:val="18"/>
          <w:szCs w:val="18"/>
        </w:rPr>
        <w:t>类型的不同金融产品）的数量是：</w:t>
      </w:r>
    </w:p>
    <w:tbl>
      <w:tblPr>
        <w:tblW w:w="0" w:type="auto"/>
        <w:tblLook w:val="04A0" w:firstRow="1" w:lastRow="0" w:firstColumn="1" w:lastColumn="0" w:noHBand="0" w:noVBand="1"/>
      </w:tblPr>
      <w:tblGrid>
        <w:gridCol w:w="4261"/>
        <w:gridCol w:w="4261"/>
      </w:tblGrid>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A.5个以下（1分）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B.6至10个（2分）</w:t>
            </w:r>
          </w:p>
        </w:tc>
      </w:tr>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C.11至15个（4分）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D.16个以上（5分）</w:t>
            </w:r>
          </w:p>
        </w:tc>
      </w:tr>
    </w:tbl>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9</w:t>
      </w:r>
      <w:r w:rsidRPr="0038299B">
        <w:rPr>
          <w:rFonts w:ascii="宋体" w:eastAsia="宋体" w:hAnsi="宋体" w:cs="宋体"/>
          <w:b/>
          <w:kern w:val="0"/>
          <w:sz w:val="18"/>
          <w:szCs w:val="18"/>
        </w:rPr>
        <w:t>、以下金融产品，贵单位投资经验在两年以上的有：</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A.银行存款（1分）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B.债券、货币市场基金、债券型基金或其它固定收益类产品（2分）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C.股票、混合型基金、</w:t>
      </w:r>
      <w:proofErr w:type="gramStart"/>
      <w:r w:rsidRPr="0038299B">
        <w:rPr>
          <w:rFonts w:ascii="宋体" w:eastAsia="宋体" w:hAnsi="宋体" w:cs="宋体"/>
          <w:kern w:val="0"/>
          <w:sz w:val="18"/>
          <w:szCs w:val="18"/>
        </w:rPr>
        <w:t>偏股型</w:t>
      </w:r>
      <w:proofErr w:type="gramEnd"/>
      <w:r w:rsidRPr="0038299B">
        <w:rPr>
          <w:rFonts w:ascii="宋体" w:eastAsia="宋体" w:hAnsi="宋体" w:cs="宋体"/>
          <w:kern w:val="0"/>
          <w:sz w:val="18"/>
          <w:szCs w:val="18"/>
        </w:rPr>
        <w:t>基金、股票型基金等权益类投资品种（3分）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D.期货、融资融券（4分）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E.复杂金融产品或其他产品（5分）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（注：本题可多选，但评分以其中最高分值选项为准。）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10</w:t>
      </w:r>
      <w:r w:rsidRPr="0038299B">
        <w:rPr>
          <w:rFonts w:ascii="宋体" w:eastAsia="宋体" w:hAnsi="宋体" w:cs="宋体"/>
          <w:b/>
          <w:kern w:val="0"/>
          <w:sz w:val="18"/>
          <w:szCs w:val="18"/>
        </w:rPr>
        <w:t>、贵单位预计持有基金的年限是多久：</w:t>
      </w:r>
      <w:r w:rsidRPr="0038299B">
        <w:rPr>
          <w:rFonts w:ascii="宋体" w:eastAsia="宋体" w:hAnsi="宋体" w:cs="宋体" w:hint="eastAsia"/>
          <w:b/>
          <w:kern w:val="0"/>
          <w:sz w:val="18"/>
          <w:szCs w:val="18"/>
        </w:rPr>
        <w:t>（投资期限）</w:t>
      </w:r>
    </w:p>
    <w:tbl>
      <w:tblPr>
        <w:tblW w:w="0" w:type="auto"/>
        <w:tblLook w:val="04A0" w:firstRow="1" w:lastRow="0" w:firstColumn="1" w:lastColumn="0" w:noHBand="0" w:noVBand="1"/>
      </w:tblPr>
      <w:tblGrid>
        <w:gridCol w:w="4261"/>
        <w:gridCol w:w="4261"/>
      </w:tblGrid>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A.0到1年（1分）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B.1到3年（2分）</w:t>
            </w:r>
          </w:p>
        </w:tc>
      </w:tr>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C.3到5年（3分）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D.5到10年（4分）</w:t>
            </w:r>
          </w:p>
        </w:tc>
      </w:tr>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E.10年以上（5分）</w:t>
            </w:r>
          </w:p>
        </w:tc>
        <w:tc>
          <w:tcPr>
            <w:tcW w:w="4261" w:type="dxa"/>
            <w:vAlign w:val="bottom"/>
          </w:tcPr>
          <w:p w:rsidR="001439CD" w:rsidRPr="0038299B" w:rsidRDefault="001439CD" w:rsidP="0038299B">
            <w:pPr>
              <w:ind w:firstLineChars="200" w:firstLine="360"/>
              <w:rPr>
                <w:rFonts w:ascii="宋体" w:eastAsia="宋体" w:hAnsi="宋体" w:cs="宋体"/>
                <w:kern w:val="0"/>
                <w:sz w:val="18"/>
                <w:szCs w:val="18"/>
              </w:rPr>
            </w:pPr>
          </w:p>
        </w:tc>
      </w:tr>
    </w:tbl>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11</w:t>
      </w:r>
      <w:r w:rsidRPr="0038299B">
        <w:rPr>
          <w:rFonts w:ascii="宋体" w:eastAsia="宋体" w:hAnsi="宋体" w:cs="宋体"/>
          <w:b/>
          <w:kern w:val="0"/>
          <w:sz w:val="18"/>
          <w:szCs w:val="18"/>
        </w:rPr>
        <w:t>、贵单位进行投资时的首要目标是：</w:t>
      </w:r>
      <w:r w:rsidRPr="0038299B">
        <w:rPr>
          <w:rFonts w:ascii="宋体" w:eastAsia="宋体" w:hAnsi="宋体" w:cs="宋体" w:hint="eastAsia"/>
          <w:b/>
          <w:kern w:val="0"/>
          <w:sz w:val="18"/>
          <w:szCs w:val="18"/>
        </w:rPr>
        <w:t>（预期收益）</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w:t>
      </w:r>
      <w:r w:rsidRPr="0038299B">
        <w:rPr>
          <w:rFonts w:ascii="宋体" w:eastAsia="宋体" w:hAnsi="宋体" w:cs="宋体" w:hint="eastAsia"/>
          <w:kern w:val="0"/>
          <w:sz w:val="18"/>
          <w:szCs w:val="18"/>
        </w:rPr>
        <w:t>没有风险容忍</w:t>
      </w:r>
      <w:proofErr w:type="gramStart"/>
      <w:r w:rsidRPr="0038299B">
        <w:rPr>
          <w:rFonts w:ascii="宋体" w:eastAsia="宋体" w:hAnsi="宋体" w:cs="宋体" w:hint="eastAsia"/>
          <w:kern w:val="0"/>
          <w:sz w:val="18"/>
          <w:szCs w:val="18"/>
        </w:rPr>
        <w:t>度或者</w:t>
      </w:r>
      <w:proofErr w:type="gramEnd"/>
      <w:r w:rsidRPr="0038299B">
        <w:rPr>
          <w:rFonts w:ascii="宋体" w:eastAsia="宋体" w:hAnsi="宋体" w:cs="宋体" w:hint="eastAsia"/>
          <w:kern w:val="0"/>
          <w:sz w:val="18"/>
          <w:szCs w:val="18"/>
        </w:rPr>
        <w:t>不愿承受任何投资损失</w:t>
      </w:r>
      <w:r w:rsidRPr="0038299B">
        <w:rPr>
          <w:rFonts w:ascii="宋体" w:eastAsia="宋体" w:hAnsi="宋体" w:cs="宋体"/>
          <w:kern w:val="0"/>
          <w:sz w:val="18"/>
          <w:szCs w:val="18"/>
        </w:rPr>
        <w:t>（1分）</w:t>
      </w:r>
      <w:r w:rsidR="00111BED">
        <w:rPr>
          <w:rFonts w:ascii="宋体" w:eastAsia="宋体" w:hAnsi="宋体" w:cs="宋体" w:hint="eastAsia"/>
          <w:kern w:val="0"/>
          <w:sz w:val="18"/>
          <w:szCs w:val="18"/>
        </w:rPr>
        <w:t xml:space="preserve">                   （选择此项将被直接评定为安逸型C1）</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B.尽可能保证本金安全，不在乎收益率比较低（2分）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C.产生较多的收益，可以承担一定的投资风险（4分）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D.实现资产大幅增长，愿意承担很大的投资风险（5分）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12</w:t>
      </w:r>
      <w:r w:rsidRPr="0038299B">
        <w:rPr>
          <w:rFonts w:ascii="宋体" w:eastAsia="宋体" w:hAnsi="宋体" w:cs="宋体"/>
          <w:b/>
          <w:kern w:val="0"/>
          <w:sz w:val="18"/>
          <w:szCs w:val="18"/>
        </w:rPr>
        <w:t>、贵单位打算重点投资于哪类投资品种？</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A.货币市场基金（1分）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B.债券、短期理财基金等（2分）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C.混合型基金、</w:t>
      </w:r>
      <w:proofErr w:type="gramStart"/>
      <w:r w:rsidRPr="0038299B">
        <w:rPr>
          <w:rFonts w:ascii="宋体" w:eastAsia="宋体" w:hAnsi="宋体" w:cs="宋体"/>
          <w:kern w:val="0"/>
          <w:sz w:val="18"/>
          <w:szCs w:val="18"/>
        </w:rPr>
        <w:t>偏股型</w:t>
      </w:r>
      <w:proofErr w:type="gramEnd"/>
      <w:r w:rsidRPr="0038299B">
        <w:rPr>
          <w:rFonts w:ascii="宋体" w:eastAsia="宋体" w:hAnsi="宋体" w:cs="宋体"/>
          <w:kern w:val="0"/>
          <w:sz w:val="18"/>
          <w:szCs w:val="18"/>
        </w:rPr>
        <w:t>基金、股票型基金等权益类投资品种（3分）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D.期货、融资融券（4分）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E.复杂金融产品（5分）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1</w:t>
      </w:r>
      <w:r w:rsidRPr="0038299B">
        <w:rPr>
          <w:rFonts w:ascii="宋体" w:eastAsia="宋体" w:hAnsi="宋体" w:cs="宋体" w:hint="eastAsia"/>
          <w:b/>
          <w:kern w:val="0"/>
          <w:sz w:val="18"/>
          <w:szCs w:val="18"/>
        </w:rPr>
        <w:t>3</w:t>
      </w:r>
      <w:r w:rsidRPr="0038299B">
        <w:rPr>
          <w:rFonts w:ascii="宋体" w:eastAsia="宋体" w:hAnsi="宋体" w:cs="宋体"/>
          <w:b/>
          <w:kern w:val="0"/>
          <w:sz w:val="18"/>
          <w:szCs w:val="18"/>
        </w:rPr>
        <w:t>、贵单位认为自己能承受的最大投资损失是多少？</w:t>
      </w:r>
    </w:p>
    <w:tbl>
      <w:tblPr>
        <w:tblW w:w="0" w:type="auto"/>
        <w:tblLook w:val="04A0" w:firstRow="1" w:lastRow="0" w:firstColumn="1" w:lastColumn="0" w:noHBand="0" w:noVBand="1"/>
      </w:tblPr>
      <w:tblGrid>
        <w:gridCol w:w="4261"/>
        <w:gridCol w:w="4261"/>
      </w:tblGrid>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A.10%以内（1分）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B.10%-30%（2分）</w:t>
            </w:r>
          </w:p>
        </w:tc>
      </w:tr>
      <w:tr w:rsidR="001439CD" w:rsidRPr="0038299B">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C.30%-50%（4分）</w:t>
            </w:r>
          </w:p>
        </w:tc>
        <w:tc>
          <w:tcPr>
            <w:tcW w:w="4261" w:type="dxa"/>
            <w:vAlign w:val="bottom"/>
          </w:tcPr>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D.超过50%（5分）</w:t>
            </w:r>
          </w:p>
        </w:tc>
      </w:tr>
    </w:tbl>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1</w:t>
      </w:r>
      <w:r w:rsidRPr="0038299B">
        <w:rPr>
          <w:rFonts w:ascii="宋体" w:eastAsia="宋体" w:hAnsi="宋体" w:cs="宋体" w:hint="eastAsia"/>
          <w:b/>
          <w:kern w:val="0"/>
          <w:sz w:val="18"/>
          <w:szCs w:val="18"/>
        </w:rPr>
        <w:t>4</w:t>
      </w:r>
      <w:r w:rsidRPr="0038299B">
        <w:rPr>
          <w:rFonts w:ascii="宋体" w:eastAsia="宋体" w:hAnsi="宋体" w:cs="宋体"/>
          <w:b/>
          <w:kern w:val="0"/>
          <w:sz w:val="18"/>
          <w:szCs w:val="18"/>
        </w:rPr>
        <w:t>、假设有两种不同的投资：投资A预期获得5%的收益，有可能承担非常小的损失投资B预期获得20%的收益，但有可能面临25%甚至更高的亏损。您将您的投资资产分配为：</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A.全部投资于A（1分）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B.大部分投资于A（2分）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C.两种投资各一半（3分）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D.大部分投资于B（4分）</w:t>
      </w:r>
    </w:p>
    <w:p w:rsidR="00DE0113" w:rsidRDefault="00DE0113" w:rsidP="00DE0113">
      <w:pPr>
        <w:ind w:firstLineChars="200" w:firstLine="640"/>
        <w:rPr>
          <w:rFonts w:ascii="宋体" w:eastAsia="宋体" w:hAnsi="宋体" w:cs="宋体"/>
          <w:kern w:val="0"/>
          <w:sz w:val="18"/>
          <w:szCs w:val="18"/>
        </w:rPr>
      </w:pPr>
      <w:r w:rsidRPr="00214583">
        <w:rPr>
          <w:rFonts w:ascii="微软雅黑" w:eastAsia="微软雅黑" w:hAnsi="微软雅黑" w:cs="宋体"/>
          <w:noProof/>
          <w:sz w:val="32"/>
          <w:szCs w:val="32"/>
        </w:rPr>
        <w:lastRenderedPageBreak/>
        <w:drawing>
          <wp:anchor distT="0" distB="0" distL="114300" distR="114300" simplePos="0" relativeHeight="251663360" behindDoc="0" locked="0" layoutInCell="1" allowOverlap="1" wp14:anchorId="1296C516" wp14:editId="3D139D95">
            <wp:simplePos x="0" y="0"/>
            <wp:positionH relativeFrom="column">
              <wp:posOffset>6350</wp:posOffset>
            </wp:positionH>
            <wp:positionV relativeFrom="paragraph">
              <wp:posOffset>-233997</wp:posOffset>
            </wp:positionV>
            <wp:extent cx="1799590" cy="364490"/>
            <wp:effectExtent l="0" t="0" r="0" b="0"/>
            <wp:wrapNone/>
            <wp:docPr id="3" name="图片 3"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39CD" w:rsidRPr="0038299B" w:rsidRDefault="008E21EB" w:rsidP="00DE0113">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E.全部投资于B（5分）</w:t>
      </w: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1</w:t>
      </w:r>
      <w:r w:rsidRPr="0038299B">
        <w:rPr>
          <w:rFonts w:ascii="宋体" w:eastAsia="宋体" w:hAnsi="宋体" w:cs="宋体" w:hint="eastAsia"/>
          <w:b/>
          <w:kern w:val="0"/>
          <w:sz w:val="18"/>
          <w:szCs w:val="18"/>
        </w:rPr>
        <w:t>5</w:t>
      </w:r>
      <w:r w:rsidRPr="0038299B">
        <w:rPr>
          <w:rFonts w:ascii="宋体" w:eastAsia="宋体" w:hAnsi="宋体" w:cs="宋体"/>
          <w:b/>
          <w:kern w:val="0"/>
          <w:sz w:val="18"/>
          <w:szCs w:val="18"/>
        </w:rPr>
        <w:t>、贵公司是否有过恶意逾期银行贷款、逃废税款行为:</w:t>
      </w:r>
      <w:r w:rsidRPr="0038299B">
        <w:rPr>
          <w:rFonts w:ascii="宋体" w:eastAsia="宋体" w:hAnsi="宋体" w:cs="宋体" w:hint="eastAsia"/>
          <w:b/>
          <w:kern w:val="0"/>
          <w:sz w:val="18"/>
          <w:szCs w:val="18"/>
        </w:rPr>
        <w:t>（诚信记录）</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A.是（1分）</w:t>
      </w:r>
    </w:p>
    <w:p w:rsidR="001439CD" w:rsidRPr="0038299B" w:rsidRDefault="008E21EB" w:rsidP="0038299B">
      <w:pPr>
        <w:ind w:firstLineChars="200" w:firstLine="360"/>
        <w:rPr>
          <w:rFonts w:ascii="宋体" w:eastAsia="宋体" w:hAnsi="宋体" w:cs="宋体"/>
          <w:kern w:val="0"/>
          <w:sz w:val="18"/>
          <w:szCs w:val="18"/>
        </w:rPr>
      </w:pPr>
      <w:r w:rsidRPr="0038299B">
        <w:rPr>
          <w:rFonts w:ascii="宋体" w:eastAsia="宋体" w:hAnsi="宋体" w:cs="宋体"/>
          <w:kern w:val="0"/>
          <w:sz w:val="18"/>
          <w:szCs w:val="18"/>
        </w:rPr>
        <w:t>B.否（5分）</w:t>
      </w:r>
    </w:p>
    <w:p w:rsidR="001439CD" w:rsidRDefault="001439CD" w:rsidP="0038299B">
      <w:pPr>
        <w:ind w:firstLineChars="200" w:firstLine="360"/>
        <w:rPr>
          <w:rFonts w:ascii="宋体" w:eastAsia="宋体" w:hAnsi="宋体" w:cs="宋体"/>
          <w:kern w:val="0"/>
          <w:sz w:val="18"/>
          <w:szCs w:val="18"/>
        </w:rPr>
      </w:pPr>
    </w:p>
    <w:p w:rsidR="0038299B" w:rsidRDefault="0038299B" w:rsidP="0038299B">
      <w:pPr>
        <w:ind w:firstLineChars="200" w:firstLine="360"/>
        <w:rPr>
          <w:rFonts w:ascii="宋体" w:eastAsia="宋体" w:hAnsi="宋体" w:cs="宋体"/>
          <w:kern w:val="0"/>
          <w:sz w:val="18"/>
          <w:szCs w:val="18"/>
        </w:rPr>
      </w:pPr>
    </w:p>
    <w:p w:rsidR="0038299B" w:rsidRPr="006337CE" w:rsidRDefault="006337CE" w:rsidP="006337CE">
      <w:pPr>
        <w:ind w:firstLineChars="200" w:firstLine="361"/>
        <w:rPr>
          <w:rFonts w:ascii="宋体" w:eastAsia="宋体" w:hAnsi="宋体" w:cs="宋体"/>
          <w:b/>
          <w:kern w:val="0"/>
          <w:sz w:val="18"/>
          <w:szCs w:val="18"/>
          <w:u w:val="single"/>
        </w:rPr>
      </w:pPr>
      <w:r w:rsidRPr="006337CE">
        <w:rPr>
          <w:rFonts w:ascii="宋体" w:eastAsia="宋体" w:hAnsi="宋体" w:cs="宋体" w:hint="eastAsia"/>
          <w:b/>
          <w:kern w:val="0"/>
          <w:sz w:val="18"/>
          <w:szCs w:val="18"/>
          <w:u w:val="single"/>
        </w:rPr>
        <w:t>风险程度确认：</w:t>
      </w:r>
    </w:p>
    <w:p w:rsidR="001439CD" w:rsidRPr="0038299B" w:rsidRDefault="008E21EB" w:rsidP="002B2E7B">
      <w:pPr>
        <w:ind w:firstLineChars="200" w:firstLine="361"/>
        <w:jc w:val="left"/>
        <w:rPr>
          <w:rFonts w:ascii="宋体" w:eastAsia="宋体" w:hAnsi="宋体" w:cs="宋体"/>
          <w:b/>
          <w:kern w:val="0"/>
          <w:sz w:val="18"/>
          <w:szCs w:val="18"/>
        </w:rPr>
      </w:pPr>
      <w:r w:rsidRPr="0038299B">
        <w:rPr>
          <w:rFonts w:ascii="宋体" w:eastAsia="宋体" w:hAnsi="宋体" w:cs="宋体"/>
          <w:b/>
          <w:kern w:val="0"/>
          <w:sz w:val="18"/>
          <w:szCs w:val="18"/>
        </w:rPr>
        <w:t>以上问题的总分为</w:t>
      </w:r>
      <w:r w:rsidRPr="0038299B">
        <w:rPr>
          <w:rFonts w:ascii="宋体" w:eastAsia="宋体" w:hAnsi="宋体" w:cs="宋体" w:hint="eastAsia"/>
          <w:b/>
          <w:kern w:val="0"/>
          <w:sz w:val="18"/>
          <w:szCs w:val="18"/>
        </w:rPr>
        <w:t>75</w:t>
      </w:r>
      <w:r w:rsidRPr="0038299B">
        <w:rPr>
          <w:rFonts w:ascii="宋体" w:eastAsia="宋体" w:hAnsi="宋体" w:cs="宋体"/>
          <w:b/>
          <w:kern w:val="0"/>
          <w:sz w:val="18"/>
          <w:szCs w:val="18"/>
        </w:rPr>
        <w:t>分，根据贵公司所选择的问题答案，贵公司对投资风险的整体承受程度及贵公司的风险偏好总得分为：</w:t>
      </w:r>
      <w:r w:rsidR="002B2E7B">
        <w:rPr>
          <w:rFonts w:ascii="宋体" w:eastAsia="宋体" w:hAnsi="宋体" w:cs="宋体" w:hint="eastAsia"/>
          <w:b/>
          <w:kern w:val="0"/>
          <w:sz w:val="18"/>
          <w:szCs w:val="18"/>
          <w:u w:val="single"/>
        </w:rPr>
        <w:t xml:space="preserve">   </w:t>
      </w:r>
      <w:r w:rsidRPr="0038299B">
        <w:rPr>
          <w:rFonts w:ascii="宋体" w:eastAsia="宋体" w:hAnsi="宋体" w:cs="宋体"/>
          <w:b/>
          <w:kern w:val="0"/>
          <w:sz w:val="18"/>
          <w:szCs w:val="18"/>
        </w:rPr>
        <w:t>分，属于</w:t>
      </w:r>
      <w:r w:rsidRPr="002B2E7B">
        <w:rPr>
          <w:rFonts w:ascii="宋体" w:eastAsia="宋体" w:hAnsi="宋体" w:cs="宋体" w:hint="eastAsia"/>
          <w:b/>
          <w:kern w:val="0"/>
          <w:sz w:val="18"/>
          <w:szCs w:val="18"/>
          <w:u w:val="single"/>
        </w:rPr>
        <w:t xml:space="preserve">        </w:t>
      </w:r>
      <w:r w:rsidRPr="0038299B">
        <w:rPr>
          <w:rFonts w:ascii="宋体" w:eastAsia="宋体" w:hAnsi="宋体" w:cs="宋体"/>
          <w:b/>
          <w:kern w:val="0"/>
          <w:sz w:val="18"/>
          <w:szCs w:val="18"/>
        </w:rPr>
        <w:t>型投资者。</w:t>
      </w:r>
      <w:bookmarkStart w:id="0" w:name="_GoBack"/>
      <w:bookmarkEnd w:id="0"/>
    </w:p>
    <w:tbl>
      <w:tblPr>
        <w:tblpPr w:leftFromText="180" w:rightFromText="180" w:vertAnchor="text" w:horzAnchor="margin" w:tblpXSpec="center" w:tblpY="59"/>
        <w:tblW w:w="47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6"/>
        <w:gridCol w:w="1681"/>
        <w:gridCol w:w="1685"/>
        <w:gridCol w:w="1683"/>
        <w:gridCol w:w="1685"/>
        <w:gridCol w:w="1455"/>
      </w:tblGrid>
      <w:tr w:rsidR="006337CE" w:rsidRPr="00353810" w:rsidTr="006337CE">
        <w:trPr>
          <w:trHeight w:val="430"/>
        </w:trPr>
        <w:tc>
          <w:tcPr>
            <w:tcW w:w="932" w:type="pct"/>
            <w:vAlign w:val="center"/>
          </w:tcPr>
          <w:p w:rsidR="006337CE" w:rsidRPr="00353810" w:rsidRDefault="006337CE" w:rsidP="006337CE">
            <w:pPr>
              <w:rPr>
                <w:rFonts w:ascii="宋体" w:eastAsia="宋体" w:hAnsi="宋体" w:cs="宋体"/>
                <w:b/>
                <w:kern w:val="0"/>
                <w:sz w:val="18"/>
                <w:szCs w:val="18"/>
              </w:rPr>
            </w:pPr>
            <w:r w:rsidRPr="00353810">
              <w:rPr>
                <w:rFonts w:ascii="宋体" w:eastAsia="宋体" w:hAnsi="宋体" w:cs="宋体"/>
                <w:b/>
                <w:kern w:val="0"/>
                <w:sz w:val="18"/>
                <w:szCs w:val="18"/>
              </w:rPr>
              <w:t>投资者类型</w:t>
            </w:r>
          </w:p>
        </w:tc>
        <w:tc>
          <w:tcPr>
            <w:tcW w:w="835"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hint="eastAsia"/>
                <w:b/>
                <w:kern w:val="0"/>
                <w:sz w:val="18"/>
                <w:szCs w:val="18"/>
              </w:rPr>
              <w:t>安逸</w:t>
            </w:r>
            <w:r w:rsidRPr="00353810">
              <w:rPr>
                <w:rFonts w:ascii="宋体" w:eastAsia="宋体" w:hAnsi="宋体" w:cs="宋体"/>
                <w:b/>
                <w:kern w:val="0"/>
                <w:sz w:val="18"/>
                <w:szCs w:val="18"/>
              </w:rPr>
              <w:t>型</w:t>
            </w:r>
            <w:r w:rsidRPr="00353810">
              <w:rPr>
                <w:rFonts w:ascii="宋体" w:eastAsia="宋体" w:hAnsi="宋体" w:cs="宋体" w:hint="eastAsia"/>
                <w:b/>
                <w:kern w:val="0"/>
                <w:sz w:val="18"/>
                <w:szCs w:val="18"/>
              </w:rPr>
              <w:t>C1</w:t>
            </w:r>
          </w:p>
        </w:tc>
        <w:tc>
          <w:tcPr>
            <w:tcW w:w="837"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hint="eastAsia"/>
                <w:b/>
                <w:kern w:val="0"/>
                <w:sz w:val="18"/>
                <w:szCs w:val="18"/>
              </w:rPr>
              <w:t>保守</w:t>
            </w:r>
            <w:r w:rsidRPr="00353810">
              <w:rPr>
                <w:rFonts w:ascii="宋体" w:eastAsia="宋体" w:hAnsi="宋体" w:cs="宋体"/>
                <w:b/>
                <w:kern w:val="0"/>
                <w:sz w:val="18"/>
                <w:szCs w:val="18"/>
              </w:rPr>
              <w:t>型</w:t>
            </w:r>
            <w:r w:rsidRPr="00353810">
              <w:rPr>
                <w:rFonts w:ascii="宋体" w:eastAsia="宋体" w:hAnsi="宋体" w:cs="宋体" w:hint="eastAsia"/>
                <w:b/>
                <w:kern w:val="0"/>
                <w:sz w:val="18"/>
                <w:szCs w:val="18"/>
              </w:rPr>
              <w:t>C2</w:t>
            </w:r>
          </w:p>
        </w:tc>
        <w:tc>
          <w:tcPr>
            <w:tcW w:w="836"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hint="eastAsia"/>
                <w:b/>
                <w:kern w:val="0"/>
                <w:sz w:val="18"/>
                <w:szCs w:val="18"/>
              </w:rPr>
              <w:t>稳健</w:t>
            </w:r>
            <w:r w:rsidRPr="00353810">
              <w:rPr>
                <w:rFonts w:ascii="宋体" w:eastAsia="宋体" w:hAnsi="宋体" w:cs="宋体"/>
                <w:b/>
                <w:kern w:val="0"/>
                <w:sz w:val="18"/>
                <w:szCs w:val="18"/>
              </w:rPr>
              <w:t>型</w:t>
            </w:r>
            <w:r w:rsidRPr="00353810">
              <w:rPr>
                <w:rFonts w:ascii="宋体" w:eastAsia="宋体" w:hAnsi="宋体" w:cs="宋体" w:hint="eastAsia"/>
                <w:b/>
                <w:kern w:val="0"/>
                <w:sz w:val="18"/>
                <w:szCs w:val="18"/>
              </w:rPr>
              <w:t>C3</w:t>
            </w:r>
          </w:p>
        </w:tc>
        <w:tc>
          <w:tcPr>
            <w:tcW w:w="837"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积极型</w:t>
            </w:r>
            <w:r w:rsidRPr="00353810">
              <w:rPr>
                <w:rFonts w:ascii="宋体" w:eastAsia="宋体" w:hAnsi="宋体" w:cs="宋体" w:hint="eastAsia"/>
                <w:b/>
                <w:kern w:val="0"/>
                <w:sz w:val="18"/>
                <w:szCs w:val="18"/>
              </w:rPr>
              <w:t>C4</w:t>
            </w:r>
          </w:p>
        </w:tc>
        <w:tc>
          <w:tcPr>
            <w:tcW w:w="723"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hint="eastAsia"/>
                <w:b/>
                <w:kern w:val="0"/>
                <w:sz w:val="18"/>
                <w:szCs w:val="18"/>
              </w:rPr>
              <w:t>激进</w:t>
            </w:r>
            <w:r w:rsidRPr="00353810">
              <w:rPr>
                <w:rFonts w:ascii="宋体" w:eastAsia="宋体" w:hAnsi="宋体" w:cs="宋体"/>
                <w:b/>
                <w:kern w:val="0"/>
                <w:sz w:val="18"/>
                <w:szCs w:val="18"/>
              </w:rPr>
              <w:t>型</w:t>
            </w:r>
            <w:r w:rsidRPr="00353810">
              <w:rPr>
                <w:rFonts w:ascii="宋体" w:eastAsia="宋体" w:hAnsi="宋体" w:cs="宋体" w:hint="eastAsia"/>
                <w:b/>
                <w:kern w:val="0"/>
                <w:sz w:val="18"/>
                <w:szCs w:val="18"/>
              </w:rPr>
              <w:t>C5</w:t>
            </w:r>
          </w:p>
        </w:tc>
      </w:tr>
      <w:tr w:rsidR="006337CE" w:rsidRPr="00353810" w:rsidTr="006337CE">
        <w:trPr>
          <w:trHeight w:val="430"/>
        </w:trPr>
        <w:tc>
          <w:tcPr>
            <w:tcW w:w="932" w:type="pct"/>
            <w:vAlign w:val="center"/>
          </w:tcPr>
          <w:p w:rsidR="006337CE" w:rsidRPr="00353810" w:rsidRDefault="006337CE" w:rsidP="006337CE">
            <w:pPr>
              <w:rPr>
                <w:rFonts w:ascii="宋体" w:eastAsia="宋体" w:hAnsi="宋体" w:cs="宋体"/>
                <w:b/>
                <w:kern w:val="0"/>
                <w:sz w:val="18"/>
                <w:szCs w:val="18"/>
              </w:rPr>
            </w:pPr>
            <w:r w:rsidRPr="00353810">
              <w:rPr>
                <w:rFonts w:ascii="宋体" w:eastAsia="宋体" w:hAnsi="宋体" w:cs="宋体"/>
                <w:b/>
                <w:kern w:val="0"/>
                <w:sz w:val="18"/>
                <w:szCs w:val="18"/>
              </w:rPr>
              <w:t>得分</w:t>
            </w:r>
          </w:p>
        </w:tc>
        <w:tc>
          <w:tcPr>
            <w:tcW w:w="835"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0-15分</w:t>
            </w:r>
          </w:p>
        </w:tc>
        <w:tc>
          <w:tcPr>
            <w:tcW w:w="837"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16-30分</w:t>
            </w:r>
          </w:p>
        </w:tc>
        <w:tc>
          <w:tcPr>
            <w:tcW w:w="836"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31-45分</w:t>
            </w:r>
          </w:p>
        </w:tc>
        <w:tc>
          <w:tcPr>
            <w:tcW w:w="837"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46-60分</w:t>
            </w:r>
          </w:p>
        </w:tc>
        <w:tc>
          <w:tcPr>
            <w:tcW w:w="723"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61-</w:t>
            </w:r>
            <w:r w:rsidRPr="00353810">
              <w:rPr>
                <w:rFonts w:ascii="宋体" w:eastAsia="宋体" w:hAnsi="宋体" w:cs="宋体" w:hint="eastAsia"/>
                <w:b/>
                <w:kern w:val="0"/>
                <w:sz w:val="18"/>
                <w:szCs w:val="18"/>
              </w:rPr>
              <w:t>75</w:t>
            </w:r>
            <w:r w:rsidRPr="00353810">
              <w:rPr>
                <w:rFonts w:ascii="宋体" w:eastAsia="宋体" w:hAnsi="宋体" w:cs="宋体"/>
                <w:b/>
                <w:kern w:val="0"/>
                <w:sz w:val="18"/>
                <w:szCs w:val="18"/>
              </w:rPr>
              <w:t>分</w:t>
            </w:r>
          </w:p>
        </w:tc>
      </w:tr>
      <w:tr w:rsidR="006337CE" w:rsidRPr="00353810" w:rsidTr="006337CE">
        <w:trPr>
          <w:trHeight w:val="430"/>
        </w:trPr>
        <w:tc>
          <w:tcPr>
            <w:tcW w:w="932" w:type="pct"/>
            <w:vAlign w:val="center"/>
          </w:tcPr>
          <w:p w:rsidR="006337CE" w:rsidRPr="00353810" w:rsidRDefault="006337CE" w:rsidP="006337CE">
            <w:pPr>
              <w:rPr>
                <w:rFonts w:ascii="宋体" w:eastAsia="宋体" w:hAnsi="宋体" w:cs="宋体"/>
                <w:b/>
                <w:kern w:val="0"/>
                <w:sz w:val="18"/>
                <w:szCs w:val="18"/>
              </w:rPr>
            </w:pPr>
            <w:r w:rsidRPr="00353810">
              <w:rPr>
                <w:rFonts w:ascii="宋体" w:eastAsia="宋体" w:hAnsi="宋体" w:cs="宋体"/>
                <w:b/>
                <w:kern w:val="0"/>
                <w:sz w:val="18"/>
                <w:szCs w:val="18"/>
              </w:rPr>
              <w:t>最适合基金评级</w:t>
            </w:r>
          </w:p>
        </w:tc>
        <w:tc>
          <w:tcPr>
            <w:tcW w:w="835"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低风险</w:t>
            </w:r>
            <w:r w:rsidRPr="00353810">
              <w:rPr>
                <w:rFonts w:ascii="宋体" w:eastAsia="宋体" w:hAnsi="宋体" w:cs="宋体" w:hint="eastAsia"/>
                <w:b/>
                <w:kern w:val="0"/>
                <w:sz w:val="18"/>
                <w:szCs w:val="18"/>
              </w:rPr>
              <w:t>R1</w:t>
            </w:r>
          </w:p>
        </w:tc>
        <w:tc>
          <w:tcPr>
            <w:tcW w:w="837"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中低风险</w:t>
            </w:r>
            <w:r w:rsidRPr="00353810">
              <w:rPr>
                <w:rFonts w:ascii="宋体" w:eastAsia="宋体" w:hAnsi="宋体" w:cs="宋体" w:hint="eastAsia"/>
                <w:b/>
                <w:kern w:val="0"/>
                <w:sz w:val="18"/>
                <w:szCs w:val="18"/>
              </w:rPr>
              <w:t>R2</w:t>
            </w:r>
          </w:p>
        </w:tc>
        <w:tc>
          <w:tcPr>
            <w:tcW w:w="836"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中风险</w:t>
            </w:r>
            <w:r w:rsidRPr="00353810">
              <w:rPr>
                <w:rFonts w:ascii="宋体" w:eastAsia="宋体" w:hAnsi="宋体" w:cs="宋体" w:hint="eastAsia"/>
                <w:b/>
                <w:kern w:val="0"/>
                <w:sz w:val="18"/>
                <w:szCs w:val="18"/>
              </w:rPr>
              <w:t>R3</w:t>
            </w:r>
          </w:p>
        </w:tc>
        <w:tc>
          <w:tcPr>
            <w:tcW w:w="837"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中高风险</w:t>
            </w:r>
            <w:r w:rsidRPr="00353810">
              <w:rPr>
                <w:rFonts w:ascii="宋体" w:eastAsia="宋体" w:hAnsi="宋体" w:cs="宋体" w:hint="eastAsia"/>
                <w:b/>
                <w:kern w:val="0"/>
                <w:sz w:val="18"/>
                <w:szCs w:val="18"/>
              </w:rPr>
              <w:t>R4</w:t>
            </w:r>
          </w:p>
        </w:tc>
        <w:tc>
          <w:tcPr>
            <w:tcW w:w="723" w:type="pct"/>
            <w:vAlign w:val="center"/>
          </w:tcPr>
          <w:p w:rsidR="006337CE" w:rsidRPr="00353810" w:rsidRDefault="006337CE" w:rsidP="006337CE">
            <w:pPr>
              <w:jc w:val="center"/>
              <w:rPr>
                <w:rFonts w:ascii="宋体" w:eastAsia="宋体" w:hAnsi="宋体" w:cs="宋体"/>
                <w:b/>
                <w:kern w:val="0"/>
                <w:sz w:val="18"/>
                <w:szCs w:val="18"/>
              </w:rPr>
            </w:pPr>
            <w:r w:rsidRPr="00353810">
              <w:rPr>
                <w:rFonts w:ascii="宋体" w:eastAsia="宋体" w:hAnsi="宋体" w:cs="宋体"/>
                <w:b/>
                <w:kern w:val="0"/>
                <w:sz w:val="18"/>
                <w:szCs w:val="18"/>
              </w:rPr>
              <w:t>高风险</w:t>
            </w:r>
            <w:r w:rsidRPr="00353810">
              <w:rPr>
                <w:rFonts w:ascii="宋体" w:eastAsia="宋体" w:hAnsi="宋体" w:cs="宋体" w:hint="eastAsia"/>
                <w:b/>
                <w:kern w:val="0"/>
                <w:sz w:val="18"/>
                <w:szCs w:val="18"/>
              </w:rPr>
              <w:t>R5</w:t>
            </w:r>
          </w:p>
        </w:tc>
      </w:tr>
    </w:tbl>
    <w:p w:rsidR="0038299B" w:rsidRPr="0038299B" w:rsidRDefault="0038299B" w:rsidP="0038299B">
      <w:pPr>
        <w:ind w:firstLineChars="200" w:firstLine="361"/>
        <w:rPr>
          <w:rFonts w:ascii="宋体" w:eastAsia="宋体" w:hAnsi="宋体" w:cs="宋体"/>
          <w:b/>
          <w:kern w:val="0"/>
          <w:sz w:val="18"/>
          <w:szCs w:val="18"/>
        </w:rPr>
      </w:pPr>
    </w:p>
    <w:p w:rsidR="001439CD" w:rsidRPr="0038299B" w:rsidRDefault="001439CD" w:rsidP="0038299B">
      <w:pPr>
        <w:ind w:firstLineChars="200" w:firstLine="361"/>
        <w:rPr>
          <w:rFonts w:ascii="宋体" w:eastAsia="宋体" w:hAnsi="宋体" w:cs="宋体"/>
          <w:b/>
          <w:kern w:val="0"/>
          <w:sz w:val="18"/>
          <w:szCs w:val="18"/>
        </w:rPr>
      </w:pPr>
    </w:p>
    <w:p w:rsidR="002B2E7B" w:rsidRDefault="008E21EB" w:rsidP="0038299B">
      <w:pPr>
        <w:ind w:firstLineChars="200" w:firstLine="361"/>
        <w:rPr>
          <w:rFonts w:ascii="宋体" w:eastAsia="宋体" w:hAnsi="宋体" w:cs="宋体"/>
          <w:b/>
          <w:kern w:val="0"/>
          <w:sz w:val="18"/>
          <w:szCs w:val="18"/>
          <w:u w:val="single"/>
        </w:rPr>
      </w:pPr>
      <w:r w:rsidRPr="002B2E7B">
        <w:rPr>
          <w:rFonts w:ascii="宋体" w:eastAsia="宋体" w:hAnsi="宋体" w:cs="宋体" w:hint="eastAsia"/>
          <w:b/>
          <w:kern w:val="0"/>
          <w:sz w:val="18"/>
          <w:szCs w:val="18"/>
          <w:u w:val="single"/>
        </w:rPr>
        <w:t>投资者请确认：</w:t>
      </w:r>
    </w:p>
    <w:p w:rsidR="001439CD"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rsidR="00D05106" w:rsidRPr="0038299B" w:rsidRDefault="00D05106" w:rsidP="0038299B">
      <w:pPr>
        <w:ind w:firstLineChars="200" w:firstLine="361"/>
        <w:rPr>
          <w:rFonts w:ascii="宋体" w:eastAsia="宋体" w:hAnsi="宋体" w:cs="宋体"/>
          <w:b/>
          <w:kern w:val="0"/>
          <w:sz w:val="18"/>
          <w:szCs w:val="18"/>
        </w:rPr>
      </w:pPr>
    </w:p>
    <w:p w:rsidR="001439CD" w:rsidRPr="0038299B" w:rsidRDefault="00D05106" w:rsidP="00D05106">
      <w:pPr>
        <w:ind w:firstLineChars="200" w:firstLine="361"/>
        <w:rPr>
          <w:rFonts w:ascii="宋体" w:eastAsia="宋体" w:hAnsi="宋体" w:cs="宋体"/>
          <w:b/>
          <w:kern w:val="0"/>
          <w:sz w:val="18"/>
          <w:szCs w:val="18"/>
        </w:rPr>
      </w:pPr>
      <w:r w:rsidRPr="0038299B">
        <w:rPr>
          <w:rFonts w:ascii="宋体" w:eastAsia="宋体" w:hAnsi="宋体" w:cs="宋体" w:hint="eastAsia"/>
          <w:b/>
          <w:kern w:val="0"/>
          <w:sz w:val="18"/>
          <w:szCs w:val="18"/>
        </w:rPr>
        <w:t>机构投资者盖章</w:t>
      </w:r>
      <w:r w:rsidRPr="0038299B">
        <w:rPr>
          <w:rFonts w:ascii="宋体" w:eastAsia="宋体" w:hAnsi="宋体" w:cs="宋体"/>
          <w:b/>
          <w:kern w:val="0"/>
          <w:sz w:val="18"/>
          <w:szCs w:val="18"/>
        </w:rPr>
        <w:t>：</w:t>
      </w:r>
      <w:r w:rsidR="008E21EB" w:rsidRPr="0038299B">
        <w:rPr>
          <w:rFonts w:ascii="宋体" w:eastAsia="宋体" w:hAnsi="宋体" w:cs="宋体" w:hint="eastAsia"/>
          <w:b/>
          <w:kern w:val="0"/>
          <w:sz w:val="18"/>
          <w:szCs w:val="18"/>
        </w:rPr>
        <w:t xml:space="preserve">                            经办人</w:t>
      </w:r>
      <w:r w:rsidR="008E21EB" w:rsidRPr="0038299B">
        <w:rPr>
          <w:rFonts w:ascii="宋体" w:eastAsia="宋体" w:hAnsi="宋体" w:cs="宋体"/>
          <w:b/>
          <w:kern w:val="0"/>
          <w:sz w:val="18"/>
          <w:szCs w:val="18"/>
        </w:rPr>
        <w:t>签字：</w:t>
      </w:r>
    </w:p>
    <w:p w:rsidR="001439CD" w:rsidRPr="0038299B" w:rsidRDefault="001439CD" w:rsidP="0038299B">
      <w:pPr>
        <w:ind w:firstLineChars="200" w:firstLine="361"/>
        <w:rPr>
          <w:rFonts w:ascii="宋体" w:eastAsia="宋体" w:hAnsi="宋体" w:cs="宋体"/>
          <w:b/>
          <w:kern w:val="0"/>
          <w:sz w:val="18"/>
          <w:szCs w:val="18"/>
        </w:rPr>
      </w:pPr>
    </w:p>
    <w:p w:rsidR="001439CD" w:rsidRPr="0038299B" w:rsidRDefault="008E21EB" w:rsidP="0038299B">
      <w:pPr>
        <w:ind w:firstLineChars="200" w:firstLine="361"/>
        <w:rPr>
          <w:rFonts w:ascii="宋体" w:eastAsia="宋体" w:hAnsi="宋体" w:cs="宋体"/>
          <w:b/>
          <w:kern w:val="0"/>
          <w:sz w:val="18"/>
          <w:szCs w:val="18"/>
        </w:rPr>
      </w:pPr>
      <w:r w:rsidRPr="0038299B">
        <w:rPr>
          <w:rFonts w:ascii="宋体" w:eastAsia="宋体" w:hAnsi="宋体" w:cs="宋体"/>
          <w:b/>
          <w:kern w:val="0"/>
          <w:sz w:val="18"/>
          <w:szCs w:val="18"/>
        </w:rPr>
        <w:t>日期：</w:t>
      </w:r>
    </w:p>
    <w:p w:rsidR="001439CD" w:rsidRDefault="001439CD">
      <w:pPr>
        <w:widowControl/>
        <w:jc w:val="left"/>
        <w:rPr>
          <w:rFonts w:asciiTheme="minorEastAsia" w:hAnsiTheme="minorEastAsia"/>
          <w:szCs w:val="21"/>
        </w:rPr>
      </w:pPr>
    </w:p>
    <w:p w:rsidR="001439CD" w:rsidRDefault="001439CD">
      <w:pPr>
        <w:widowControl/>
        <w:jc w:val="left"/>
        <w:rPr>
          <w:rFonts w:ascii="仿宋" w:hAnsi="仿宋" w:cs="仿宋"/>
          <w:color w:val="000000"/>
          <w:kern w:val="0"/>
          <w:sz w:val="24"/>
          <w:szCs w:val="32"/>
        </w:rPr>
      </w:pPr>
    </w:p>
    <w:p w:rsidR="001439CD" w:rsidRDefault="001439CD">
      <w:pPr>
        <w:widowControl/>
        <w:jc w:val="left"/>
        <w:rPr>
          <w:rFonts w:ascii="仿宋" w:hAnsi="仿宋" w:cs="仿宋"/>
          <w:color w:val="000000"/>
          <w:kern w:val="0"/>
          <w:sz w:val="24"/>
          <w:szCs w:val="32"/>
        </w:rPr>
      </w:pPr>
    </w:p>
    <w:p w:rsidR="001439CD" w:rsidRDefault="001439CD">
      <w:pPr>
        <w:pStyle w:val="a7"/>
        <w:rPr>
          <w:rFonts w:ascii="微软雅黑" w:eastAsia="微软雅黑" w:hAnsi="微软雅黑"/>
          <w:sz w:val="44"/>
          <w:szCs w:val="44"/>
        </w:rPr>
      </w:pPr>
    </w:p>
    <w:p w:rsidR="0038299B" w:rsidRDefault="0038299B" w:rsidP="0038299B"/>
    <w:p w:rsidR="0038299B" w:rsidRPr="0038299B" w:rsidRDefault="0038299B" w:rsidP="0038299B"/>
    <w:sectPr w:rsidR="0038299B" w:rsidRPr="0038299B" w:rsidSect="002B2E7B">
      <w:footerReference w:type="default" r:id="rId10"/>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44" w:rsidRDefault="00315C44">
      <w:r>
        <w:separator/>
      </w:r>
    </w:p>
  </w:endnote>
  <w:endnote w:type="continuationSeparator" w:id="0">
    <w:p w:rsidR="00315C44" w:rsidRDefault="0031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584171"/>
      <w:docPartObj>
        <w:docPartGallery w:val="Page Numbers (Bottom of Page)"/>
        <w:docPartUnique/>
      </w:docPartObj>
    </w:sdtPr>
    <w:sdtEndPr/>
    <w:sdtContent>
      <w:sdt>
        <w:sdtPr>
          <w:id w:val="-1669238322"/>
          <w:docPartObj>
            <w:docPartGallery w:val="Page Numbers (Top of Page)"/>
            <w:docPartUnique/>
          </w:docPartObj>
        </w:sdtPr>
        <w:sdtEndPr/>
        <w:sdtContent>
          <w:p w:rsidR="0038299B" w:rsidRDefault="0038299B" w:rsidP="0038299B">
            <w:pPr>
              <w:pStyle w:val="a5"/>
              <w:jc w:val="center"/>
            </w:pPr>
            <w:r>
              <w:rPr>
                <w:b/>
                <w:bCs/>
                <w:sz w:val="24"/>
                <w:szCs w:val="24"/>
              </w:rPr>
              <w:fldChar w:fldCharType="begin"/>
            </w:r>
            <w:r>
              <w:rPr>
                <w:b/>
                <w:bCs/>
              </w:rPr>
              <w:instrText>PAGE</w:instrText>
            </w:r>
            <w:r>
              <w:rPr>
                <w:b/>
                <w:bCs/>
                <w:sz w:val="24"/>
                <w:szCs w:val="24"/>
              </w:rPr>
              <w:fldChar w:fldCharType="separate"/>
            </w:r>
            <w:r w:rsidR="006337CE">
              <w:rPr>
                <w:b/>
                <w:bCs/>
                <w:noProof/>
              </w:rPr>
              <w:t>3</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sidR="006337CE">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44" w:rsidRDefault="00315C44">
      <w:r>
        <w:separator/>
      </w:r>
    </w:p>
  </w:footnote>
  <w:footnote w:type="continuationSeparator" w:id="0">
    <w:p w:rsidR="00315C44" w:rsidRDefault="00315C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91F"/>
    <w:rsid w:val="0002149D"/>
    <w:rsid w:val="00040089"/>
    <w:rsid w:val="0009211E"/>
    <w:rsid w:val="000942A0"/>
    <w:rsid w:val="000A3372"/>
    <w:rsid w:val="000C3256"/>
    <w:rsid w:val="000C48AE"/>
    <w:rsid w:val="000D6564"/>
    <w:rsid w:val="000D74FF"/>
    <w:rsid w:val="00111BED"/>
    <w:rsid w:val="00136D14"/>
    <w:rsid w:val="0013714B"/>
    <w:rsid w:val="001439CD"/>
    <w:rsid w:val="001602FF"/>
    <w:rsid w:val="0017591F"/>
    <w:rsid w:val="00186BC8"/>
    <w:rsid w:val="001A4E1B"/>
    <w:rsid w:val="001B6508"/>
    <w:rsid w:val="00230782"/>
    <w:rsid w:val="00240C29"/>
    <w:rsid w:val="0025345A"/>
    <w:rsid w:val="002865A6"/>
    <w:rsid w:val="002B2E7B"/>
    <w:rsid w:val="002C7D16"/>
    <w:rsid w:val="002E48B2"/>
    <w:rsid w:val="002F1166"/>
    <w:rsid w:val="002F4BE4"/>
    <w:rsid w:val="00300C9F"/>
    <w:rsid w:val="00315C44"/>
    <w:rsid w:val="00336DBE"/>
    <w:rsid w:val="0038299B"/>
    <w:rsid w:val="003950D1"/>
    <w:rsid w:val="00397928"/>
    <w:rsid w:val="003A569A"/>
    <w:rsid w:val="003C735D"/>
    <w:rsid w:val="003D73A5"/>
    <w:rsid w:val="003F7055"/>
    <w:rsid w:val="003F7646"/>
    <w:rsid w:val="00404258"/>
    <w:rsid w:val="0040644F"/>
    <w:rsid w:val="00413A07"/>
    <w:rsid w:val="004255B5"/>
    <w:rsid w:val="004D6B19"/>
    <w:rsid w:val="00514F10"/>
    <w:rsid w:val="0051536B"/>
    <w:rsid w:val="005349CF"/>
    <w:rsid w:val="0056402A"/>
    <w:rsid w:val="0057641E"/>
    <w:rsid w:val="00582289"/>
    <w:rsid w:val="0059639F"/>
    <w:rsid w:val="005D4C5C"/>
    <w:rsid w:val="006337CE"/>
    <w:rsid w:val="00651982"/>
    <w:rsid w:val="00670C58"/>
    <w:rsid w:val="00686A95"/>
    <w:rsid w:val="006D0FFA"/>
    <w:rsid w:val="006D2C26"/>
    <w:rsid w:val="006E571B"/>
    <w:rsid w:val="007073CD"/>
    <w:rsid w:val="007938CB"/>
    <w:rsid w:val="007D4D6F"/>
    <w:rsid w:val="007E398E"/>
    <w:rsid w:val="007F0C0F"/>
    <w:rsid w:val="007F1031"/>
    <w:rsid w:val="00815899"/>
    <w:rsid w:val="00841377"/>
    <w:rsid w:val="00893CC2"/>
    <w:rsid w:val="008D0D5E"/>
    <w:rsid w:val="008E21EB"/>
    <w:rsid w:val="008F5939"/>
    <w:rsid w:val="008F7EE7"/>
    <w:rsid w:val="0093794E"/>
    <w:rsid w:val="0095158E"/>
    <w:rsid w:val="0096591B"/>
    <w:rsid w:val="00976137"/>
    <w:rsid w:val="00980EE6"/>
    <w:rsid w:val="0099288B"/>
    <w:rsid w:val="00A00C29"/>
    <w:rsid w:val="00A21843"/>
    <w:rsid w:val="00A6152A"/>
    <w:rsid w:val="00A82536"/>
    <w:rsid w:val="00A8665B"/>
    <w:rsid w:val="00AC127A"/>
    <w:rsid w:val="00AC31D6"/>
    <w:rsid w:val="00B21057"/>
    <w:rsid w:val="00B25134"/>
    <w:rsid w:val="00B83506"/>
    <w:rsid w:val="00B9478A"/>
    <w:rsid w:val="00B952B7"/>
    <w:rsid w:val="00BF6218"/>
    <w:rsid w:val="00C042EA"/>
    <w:rsid w:val="00C7376A"/>
    <w:rsid w:val="00CF232A"/>
    <w:rsid w:val="00D05106"/>
    <w:rsid w:val="00D16A16"/>
    <w:rsid w:val="00D40AAF"/>
    <w:rsid w:val="00D77CBE"/>
    <w:rsid w:val="00D92FBA"/>
    <w:rsid w:val="00DD275B"/>
    <w:rsid w:val="00DE0113"/>
    <w:rsid w:val="00E40817"/>
    <w:rsid w:val="00EE263C"/>
    <w:rsid w:val="00EF1F95"/>
    <w:rsid w:val="00EF3F54"/>
    <w:rsid w:val="00F03062"/>
    <w:rsid w:val="00F17047"/>
    <w:rsid w:val="00F319F7"/>
    <w:rsid w:val="00F411B6"/>
    <w:rsid w:val="00FC7275"/>
    <w:rsid w:val="00FF787E"/>
    <w:rsid w:val="03B50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paragraph" w:styleId="a8">
    <w:name w:val="annotation subject"/>
    <w:basedOn w:val="a3"/>
    <w:next w:val="a3"/>
    <w:link w:val="Char4"/>
    <w:uiPriority w:val="99"/>
    <w:semiHidden/>
    <w:unhideWhenUsed/>
    <w:rPr>
      <w:b/>
      <w:bC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character" w:customStyle="1" w:styleId="Char">
    <w:name w:val="批注文字 Char"/>
    <w:basedOn w:val="a0"/>
    <w:link w:val="a3"/>
    <w:uiPriority w:val="99"/>
    <w:semiHidden/>
  </w:style>
  <w:style w:type="character" w:customStyle="1" w:styleId="Char4">
    <w:name w:val="批注主题 Char"/>
    <w:basedOn w:val="Char"/>
    <w:link w:val="a8"/>
    <w:uiPriority w:val="99"/>
    <w:semiHidden/>
    <w:rPr>
      <w:b/>
      <w:bCs/>
    </w:rPr>
  </w:style>
  <w:style w:type="character" w:customStyle="1" w:styleId="Char0">
    <w:name w:val="批注框文本 Char"/>
    <w:basedOn w:val="a0"/>
    <w:link w:val="a4"/>
    <w:uiPriority w:val="99"/>
    <w:semiHidden/>
    <w:rPr>
      <w:sz w:val="18"/>
      <w:szCs w:val="18"/>
    </w:rPr>
  </w:style>
  <w:style w:type="paragraph" w:styleId="ab">
    <w:name w:val="List Paragraph"/>
    <w:basedOn w:val="a"/>
    <w:uiPriority w:val="34"/>
    <w:qFormat/>
    <w:pPr>
      <w:ind w:firstLineChars="200" w:firstLine="420"/>
    </w:pPr>
  </w:style>
  <w:style w:type="character" w:customStyle="1" w:styleId="apple-converted-space">
    <w:name w:val="apple-converted-space"/>
    <w:basedOn w:val="a0"/>
    <w:qFormat/>
  </w:style>
  <w:style w:type="character" w:customStyle="1" w:styleId="hong">
    <w:name w:val="hong"/>
    <w:basedOn w:val="a0"/>
  </w:style>
  <w:style w:type="character" w:customStyle="1" w:styleId="Char3">
    <w:name w:val="标题 Char"/>
    <w:basedOn w:val="a0"/>
    <w:link w:val="a7"/>
    <w:uiPriority w:val="10"/>
    <w:qFormat/>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paragraph" w:styleId="a8">
    <w:name w:val="annotation subject"/>
    <w:basedOn w:val="a3"/>
    <w:next w:val="a3"/>
    <w:link w:val="Char4"/>
    <w:uiPriority w:val="99"/>
    <w:semiHidden/>
    <w:unhideWhenUsed/>
    <w:rPr>
      <w:b/>
      <w:bC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character" w:customStyle="1" w:styleId="Char">
    <w:name w:val="批注文字 Char"/>
    <w:basedOn w:val="a0"/>
    <w:link w:val="a3"/>
    <w:uiPriority w:val="99"/>
    <w:semiHidden/>
  </w:style>
  <w:style w:type="character" w:customStyle="1" w:styleId="Char4">
    <w:name w:val="批注主题 Char"/>
    <w:basedOn w:val="Char"/>
    <w:link w:val="a8"/>
    <w:uiPriority w:val="99"/>
    <w:semiHidden/>
    <w:rPr>
      <w:b/>
      <w:bCs/>
    </w:rPr>
  </w:style>
  <w:style w:type="character" w:customStyle="1" w:styleId="Char0">
    <w:name w:val="批注框文本 Char"/>
    <w:basedOn w:val="a0"/>
    <w:link w:val="a4"/>
    <w:uiPriority w:val="99"/>
    <w:semiHidden/>
    <w:rPr>
      <w:sz w:val="18"/>
      <w:szCs w:val="18"/>
    </w:rPr>
  </w:style>
  <w:style w:type="paragraph" w:styleId="ab">
    <w:name w:val="List Paragraph"/>
    <w:basedOn w:val="a"/>
    <w:uiPriority w:val="34"/>
    <w:qFormat/>
    <w:pPr>
      <w:ind w:firstLineChars="200" w:firstLine="420"/>
    </w:pPr>
  </w:style>
  <w:style w:type="character" w:customStyle="1" w:styleId="apple-converted-space">
    <w:name w:val="apple-converted-space"/>
    <w:basedOn w:val="a0"/>
    <w:qFormat/>
  </w:style>
  <w:style w:type="character" w:customStyle="1" w:styleId="hong">
    <w:name w:val="hong"/>
    <w:basedOn w:val="a0"/>
  </w:style>
  <w:style w:type="character" w:customStyle="1" w:styleId="Char3">
    <w:name w:val="标题 Char"/>
    <w:basedOn w:val="a0"/>
    <w:link w:val="a7"/>
    <w:uiPriority w:val="10"/>
    <w:qFormat/>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86AE64-CE6F-4E6B-AE94-BA95A7B0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51</cp:revision>
  <dcterms:created xsi:type="dcterms:W3CDTF">2018-09-27T07:22:00Z</dcterms:created>
  <dcterms:modified xsi:type="dcterms:W3CDTF">2022-11-04T12:03:00Z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